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22" w:rsidRDefault="00305E22" w:rsidP="00305E22">
      <w:pPr>
        <w:widowControl w:val="0"/>
        <w:autoSpaceDE w:val="0"/>
        <w:autoSpaceDN w:val="0"/>
        <w:adjustRightInd w:val="0"/>
        <w:spacing w:after="0" w:line="239" w:lineRule="auto"/>
        <w:ind w:left="1120"/>
        <w:rPr>
          <w:rFonts w:ascii="Times New Roman" w:hAnsi="Times New Roman" w:cs="Times New Roman"/>
          <w:sz w:val="24"/>
          <w:szCs w:val="24"/>
        </w:rPr>
      </w:pPr>
      <w:bookmarkStart w:id="0" w:name="page2"/>
      <w:bookmarkStart w:id="1" w:name="page3"/>
      <w:bookmarkStart w:id="2" w:name="page1"/>
      <w:bookmarkEnd w:id="0"/>
      <w:bookmarkEnd w:id="1"/>
      <w:bookmarkEnd w:id="2"/>
      <w:r>
        <w:rPr>
          <w:rFonts w:ascii="Cambria" w:hAnsi="Cambria" w:cs="Cambria"/>
          <w:b/>
          <w:bCs/>
          <w:sz w:val="52"/>
          <w:szCs w:val="52"/>
        </w:rPr>
        <w:t xml:space="preserve">             Evaluation Scheme</w:t>
      </w: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27"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39" w:lineRule="auto"/>
        <w:ind w:left="4260"/>
        <w:rPr>
          <w:rFonts w:ascii="Times New Roman" w:hAnsi="Times New Roman" w:cs="Times New Roman"/>
          <w:sz w:val="24"/>
          <w:szCs w:val="24"/>
        </w:rPr>
      </w:pPr>
      <w:r>
        <w:rPr>
          <w:rFonts w:ascii="Cambria" w:hAnsi="Cambria" w:cs="Cambria"/>
          <w:b/>
          <w:bCs/>
          <w:sz w:val="52"/>
          <w:szCs w:val="52"/>
        </w:rPr>
        <w:t>For</w:t>
      </w: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28"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40" w:lineRule="auto"/>
        <w:ind w:left="1040"/>
        <w:rPr>
          <w:rFonts w:ascii="Cambria" w:hAnsi="Cambria" w:cs="Cambria"/>
          <w:b/>
          <w:bCs/>
          <w:sz w:val="48"/>
          <w:szCs w:val="48"/>
        </w:rPr>
      </w:pPr>
      <w:r>
        <w:rPr>
          <w:rFonts w:ascii="Cambria" w:hAnsi="Cambria" w:cs="Cambria"/>
          <w:b/>
          <w:bCs/>
          <w:sz w:val="48"/>
          <w:szCs w:val="48"/>
        </w:rPr>
        <w:t xml:space="preserve">                  </w:t>
      </w:r>
      <w:proofErr w:type="spellStart"/>
      <w:r>
        <w:rPr>
          <w:rFonts w:ascii="Cambria" w:hAnsi="Cambria" w:cs="Cambria"/>
          <w:b/>
          <w:bCs/>
          <w:sz w:val="48"/>
          <w:szCs w:val="48"/>
        </w:rPr>
        <w:t>Ph.D</w:t>
      </w:r>
      <w:proofErr w:type="spellEnd"/>
      <w:r>
        <w:rPr>
          <w:rFonts w:ascii="Cambria" w:hAnsi="Cambria" w:cs="Cambria"/>
          <w:b/>
          <w:bCs/>
          <w:sz w:val="48"/>
          <w:szCs w:val="48"/>
        </w:rPr>
        <w:t xml:space="preserve"> Pharmacy</w:t>
      </w:r>
    </w:p>
    <w:p w:rsidR="00305E22" w:rsidRDefault="00305E22" w:rsidP="00305E22">
      <w:pPr>
        <w:widowControl w:val="0"/>
        <w:autoSpaceDE w:val="0"/>
        <w:autoSpaceDN w:val="0"/>
        <w:adjustRightInd w:val="0"/>
        <w:spacing w:after="0" w:line="240" w:lineRule="auto"/>
        <w:ind w:left="1040"/>
        <w:rPr>
          <w:rFonts w:ascii="Times New Roman" w:hAnsi="Times New Roman" w:cs="Times New Roman"/>
          <w:sz w:val="24"/>
          <w:szCs w:val="24"/>
        </w:rPr>
      </w:pPr>
      <w:r>
        <w:rPr>
          <w:rFonts w:ascii="Cambria" w:hAnsi="Cambria" w:cs="Cambria"/>
          <w:b/>
          <w:bCs/>
          <w:sz w:val="48"/>
          <w:szCs w:val="48"/>
        </w:rPr>
        <w:t xml:space="preserve">               </w:t>
      </w:r>
    </w:p>
    <w:p w:rsidR="00305E22" w:rsidRDefault="00305E22" w:rsidP="00305E22">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sz w:val="32"/>
          <w:szCs w:val="32"/>
        </w:rPr>
        <w:t xml:space="preserve">                                      </w:t>
      </w: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337"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5"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40" w:lineRule="auto"/>
        <w:ind w:left="2120"/>
        <w:rPr>
          <w:rFonts w:ascii="Times New Roman" w:hAnsi="Times New Roman" w:cs="Times New Roman"/>
          <w:sz w:val="24"/>
          <w:szCs w:val="24"/>
        </w:rPr>
      </w:pPr>
      <w:r>
        <w:rPr>
          <w:rFonts w:ascii="Cambria" w:hAnsi="Cambria" w:cs="Cambria"/>
          <w:sz w:val="32"/>
          <w:szCs w:val="32"/>
        </w:rPr>
        <w:t>(Effective from the Session: 2017-18)</w:t>
      </w: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9264" behindDoc="1" locked="0" layoutInCell="0" allowOverlap="1">
            <wp:simplePos x="0" y="0"/>
            <wp:positionH relativeFrom="column">
              <wp:posOffset>2108200</wp:posOffset>
            </wp:positionH>
            <wp:positionV relativeFrom="paragraph">
              <wp:posOffset>21590</wp:posOffset>
            </wp:positionV>
            <wp:extent cx="1476375" cy="16383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76375" cy="1638300"/>
                    </a:xfrm>
                    <a:prstGeom prst="rect">
                      <a:avLst/>
                    </a:prstGeom>
                    <a:noFill/>
                  </pic:spPr>
                </pic:pic>
              </a:graphicData>
            </a:graphic>
          </wp:anchor>
        </w:drawing>
      </w: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00"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69"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40" w:lineRule="auto"/>
        <w:ind w:left="2420"/>
        <w:rPr>
          <w:rFonts w:ascii="Times New Roman" w:hAnsi="Times New Roman" w:cs="Times New Roman"/>
          <w:sz w:val="24"/>
          <w:szCs w:val="24"/>
        </w:rPr>
      </w:pPr>
      <w:r>
        <w:rPr>
          <w:rFonts w:ascii="Cambria" w:hAnsi="Cambria" w:cs="Cambria"/>
          <w:b/>
          <w:bCs/>
          <w:sz w:val="56"/>
          <w:szCs w:val="56"/>
        </w:rPr>
        <w:t>IIMT UNIVERSITY</w:t>
      </w:r>
    </w:p>
    <w:p w:rsidR="00305E22" w:rsidRDefault="00305E22" w:rsidP="00305E22">
      <w:pPr>
        <w:widowControl w:val="0"/>
        <w:autoSpaceDE w:val="0"/>
        <w:autoSpaceDN w:val="0"/>
        <w:adjustRightInd w:val="0"/>
        <w:spacing w:after="0" w:line="133"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Cambria" w:hAnsi="Cambria" w:cs="Cambria"/>
          <w:b/>
          <w:bCs/>
          <w:sz w:val="27"/>
          <w:szCs w:val="27"/>
        </w:rPr>
        <w:t xml:space="preserve">IIMT Nagar, ‘O’ Pocket, </w:t>
      </w:r>
      <w:proofErr w:type="spellStart"/>
      <w:r>
        <w:rPr>
          <w:rFonts w:ascii="Cambria" w:hAnsi="Cambria" w:cs="Cambria"/>
          <w:b/>
          <w:bCs/>
          <w:sz w:val="27"/>
          <w:szCs w:val="27"/>
        </w:rPr>
        <w:t>Ganga</w:t>
      </w:r>
      <w:proofErr w:type="spellEnd"/>
      <w:r>
        <w:rPr>
          <w:rFonts w:ascii="Cambria" w:hAnsi="Cambria" w:cs="Cambria"/>
          <w:b/>
          <w:bCs/>
          <w:sz w:val="27"/>
          <w:szCs w:val="27"/>
        </w:rPr>
        <w:t xml:space="preserve"> Nagar Colony, </w:t>
      </w:r>
      <w:proofErr w:type="spellStart"/>
      <w:r>
        <w:rPr>
          <w:rFonts w:ascii="Cambria" w:hAnsi="Cambria" w:cs="Cambria"/>
          <w:b/>
          <w:bCs/>
          <w:sz w:val="27"/>
          <w:szCs w:val="27"/>
        </w:rPr>
        <w:t>Mawana</w:t>
      </w:r>
      <w:proofErr w:type="spellEnd"/>
      <w:r>
        <w:rPr>
          <w:rFonts w:ascii="Cambria" w:hAnsi="Cambria" w:cs="Cambria"/>
          <w:b/>
          <w:bCs/>
          <w:sz w:val="27"/>
          <w:szCs w:val="27"/>
        </w:rPr>
        <w:t xml:space="preserve"> Road, Meerut (U.P.)</w:t>
      </w:r>
      <w:proofErr w:type="gramEnd"/>
    </w:p>
    <w:p w:rsidR="00305E22" w:rsidRDefault="00305E22" w:rsidP="00305E22">
      <w:pPr>
        <w:widowControl w:val="0"/>
        <w:autoSpaceDE w:val="0"/>
        <w:autoSpaceDN w:val="0"/>
        <w:adjustRightInd w:val="0"/>
        <w:spacing w:after="0" w:line="164" w:lineRule="exact"/>
        <w:rPr>
          <w:rFonts w:ascii="Times New Roman" w:hAnsi="Times New Roman" w:cs="Times New Roman"/>
          <w:sz w:val="24"/>
          <w:szCs w:val="24"/>
        </w:rPr>
      </w:pPr>
    </w:p>
    <w:p w:rsidR="00305E22" w:rsidRDefault="00305E22" w:rsidP="00305E22">
      <w:pPr>
        <w:widowControl w:val="0"/>
        <w:autoSpaceDE w:val="0"/>
        <w:autoSpaceDN w:val="0"/>
        <w:adjustRightInd w:val="0"/>
        <w:spacing w:after="0" w:line="239" w:lineRule="auto"/>
        <w:ind w:left="1420"/>
        <w:rPr>
          <w:rFonts w:ascii="Times New Roman" w:hAnsi="Times New Roman" w:cs="Times New Roman"/>
          <w:sz w:val="24"/>
          <w:szCs w:val="24"/>
        </w:rPr>
      </w:pPr>
      <w:r>
        <w:rPr>
          <w:rFonts w:ascii="Cambria" w:hAnsi="Cambria" w:cs="Cambria"/>
          <w:b/>
          <w:bCs/>
          <w:sz w:val="28"/>
          <w:szCs w:val="28"/>
        </w:rPr>
        <w:t>Ph</w:t>
      </w:r>
      <w:proofErr w:type="gramStart"/>
      <w:r>
        <w:rPr>
          <w:rFonts w:ascii="Cambria" w:hAnsi="Cambria" w:cs="Cambria"/>
          <w:b/>
          <w:bCs/>
          <w:sz w:val="28"/>
          <w:szCs w:val="28"/>
        </w:rPr>
        <w:t>. :</w:t>
      </w:r>
      <w:proofErr w:type="gramEnd"/>
      <w:r>
        <w:rPr>
          <w:rFonts w:ascii="Cambria" w:hAnsi="Cambria" w:cs="Cambria"/>
          <w:b/>
          <w:bCs/>
          <w:sz w:val="28"/>
          <w:szCs w:val="28"/>
        </w:rPr>
        <w:t xml:space="preserve"> (0121) 2793500 To 507 Fax.: (0121) 2793600</w:t>
      </w:r>
    </w:p>
    <w:p w:rsidR="00305E22" w:rsidRDefault="00305E22" w:rsidP="00305E22">
      <w:pPr>
        <w:widowControl w:val="0"/>
        <w:autoSpaceDE w:val="0"/>
        <w:autoSpaceDN w:val="0"/>
        <w:adjustRightInd w:val="0"/>
        <w:spacing w:after="0" w:line="218" w:lineRule="exact"/>
        <w:rPr>
          <w:rFonts w:ascii="Times New Roman" w:hAnsi="Times New Roman" w:cs="Times New Roman"/>
          <w:sz w:val="24"/>
          <w:szCs w:val="24"/>
        </w:rPr>
      </w:pPr>
    </w:p>
    <w:p w:rsidR="00305E22" w:rsidRDefault="00305E22" w:rsidP="00305E22">
      <w:pPr>
        <w:rPr>
          <w:rFonts w:ascii="Times New Roman" w:hAnsi="Times New Roman" w:cs="Times New Roman"/>
          <w:b/>
          <w:sz w:val="32"/>
          <w:szCs w:val="32"/>
        </w:rPr>
      </w:pPr>
      <w:r>
        <w:rPr>
          <w:rFonts w:ascii="Cambria" w:hAnsi="Cambria" w:cs="Cambria"/>
          <w:b/>
          <w:bCs/>
          <w:sz w:val="28"/>
          <w:szCs w:val="28"/>
        </w:rPr>
        <w:t xml:space="preserve">                                                      Website: iimtu.com</w:t>
      </w:r>
    </w:p>
    <w:p w:rsidR="00305E22" w:rsidRPr="005924F4" w:rsidRDefault="00305E22" w:rsidP="00305E22">
      <w:pPr>
        <w:spacing w:after="0" w:line="240" w:lineRule="auto"/>
        <w:jc w:val="center"/>
        <w:rPr>
          <w:rFonts w:ascii="Times New Roman" w:hAnsi="Times New Roman" w:cs="Times New Roman"/>
          <w:b/>
          <w:sz w:val="32"/>
          <w:szCs w:val="32"/>
        </w:rPr>
      </w:pPr>
      <w:r w:rsidRPr="005924F4">
        <w:rPr>
          <w:rFonts w:ascii="Times New Roman" w:hAnsi="Times New Roman" w:cs="Times New Roman"/>
          <w:b/>
          <w:sz w:val="32"/>
          <w:szCs w:val="32"/>
        </w:rPr>
        <w:t>IIMT UNIVERSITY</w:t>
      </w:r>
    </w:p>
    <w:p w:rsidR="00305E22" w:rsidRDefault="00305E22" w:rsidP="00305E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IIMT University</w:t>
      </w:r>
    </w:p>
    <w:p w:rsidR="00305E22" w:rsidRPr="00486CAD" w:rsidRDefault="00305E22" w:rsidP="00305E22">
      <w:pPr>
        <w:spacing w:after="0" w:line="240" w:lineRule="auto"/>
        <w:jc w:val="center"/>
        <w:rPr>
          <w:rFonts w:ascii="Times New Roman" w:hAnsi="Times New Roman" w:cs="Times New Roman"/>
          <w:b/>
          <w:sz w:val="32"/>
          <w:szCs w:val="32"/>
        </w:rPr>
      </w:pPr>
      <w:r w:rsidRPr="00486CAD">
        <w:rPr>
          <w:rFonts w:ascii="Times New Roman" w:hAnsi="Times New Roman" w:cs="Times New Roman"/>
          <w:b/>
          <w:sz w:val="32"/>
          <w:szCs w:val="32"/>
        </w:rPr>
        <w:t>COLLEGE OF PHARMACY</w:t>
      </w:r>
    </w:p>
    <w:p w:rsidR="00305E22" w:rsidRPr="00486CAD" w:rsidRDefault="00305E22" w:rsidP="00305E22">
      <w:pPr>
        <w:autoSpaceDE w:val="0"/>
        <w:autoSpaceDN w:val="0"/>
        <w:adjustRightInd w:val="0"/>
        <w:spacing w:after="0" w:line="240" w:lineRule="auto"/>
        <w:jc w:val="center"/>
        <w:rPr>
          <w:rFonts w:ascii="Times New Roman" w:hAnsi="Times New Roman" w:cs="Times New Roman"/>
          <w:sz w:val="36"/>
          <w:szCs w:val="36"/>
        </w:rPr>
      </w:pPr>
      <w:r w:rsidRPr="00486CAD">
        <w:rPr>
          <w:rFonts w:ascii="Times New Roman" w:hAnsi="Times New Roman" w:cs="Times New Roman"/>
          <w:sz w:val="36"/>
          <w:szCs w:val="36"/>
        </w:rPr>
        <w:t xml:space="preserve">Ph.D. </w:t>
      </w:r>
      <w:r>
        <w:rPr>
          <w:rFonts w:ascii="Times New Roman" w:hAnsi="Times New Roman" w:cs="Times New Roman"/>
          <w:sz w:val="36"/>
          <w:szCs w:val="36"/>
        </w:rPr>
        <w:t xml:space="preserve">(Pharmacy) </w:t>
      </w:r>
      <w:r w:rsidRPr="00486CAD">
        <w:rPr>
          <w:rFonts w:ascii="Times New Roman" w:hAnsi="Times New Roman" w:cs="Times New Roman"/>
          <w:sz w:val="36"/>
          <w:szCs w:val="36"/>
        </w:rPr>
        <w:t>Course Work</w:t>
      </w:r>
    </w:p>
    <w:p w:rsidR="00305E22" w:rsidRPr="00816D6A" w:rsidRDefault="00305E22" w:rsidP="00305E22">
      <w:pPr>
        <w:spacing w:after="80"/>
        <w:jc w:val="center"/>
        <w:rPr>
          <w:rFonts w:ascii="Times New Roman" w:hAnsi="Times New Roman" w:cs="Times New Roman"/>
          <w:b/>
          <w:sz w:val="26"/>
          <w:szCs w:val="26"/>
        </w:rPr>
      </w:pPr>
      <w:r w:rsidRPr="00816D6A">
        <w:rPr>
          <w:rFonts w:ascii="Times New Roman" w:hAnsi="Times New Roman" w:cs="Times New Roman"/>
          <w:b/>
          <w:sz w:val="26"/>
          <w:szCs w:val="26"/>
        </w:rPr>
        <w:t>EVALUATION SCHEME</w:t>
      </w:r>
    </w:p>
    <w:p w:rsidR="00305E22" w:rsidRPr="00816D6A" w:rsidRDefault="00305E22" w:rsidP="00305E22">
      <w:pPr>
        <w:spacing w:after="80"/>
        <w:jc w:val="center"/>
        <w:rPr>
          <w:rFonts w:ascii="Times New Roman" w:hAnsi="Times New Roman" w:cs="Times New Roman"/>
          <w:b/>
          <w:sz w:val="26"/>
          <w:szCs w:val="26"/>
        </w:rPr>
      </w:pPr>
      <w:r w:rsidRPr="00816D6A">
        <w:rPr>
          <w:rFonts w:ascii="Times New Roman" w:hAnsi="Times New Roman" w:cs="Times New Roman"/>
          <w:b/>
          <w:sz w:val="26"/>
          <w:szCs w:val="26"/>
        </w:rPr>
        <w:t>SESSION 2017-18</w:t>
      </w:r>
    </w:p>
    <w:p w:rsidR="00305E22" w:rsidRDefault="00305E22" w:rsidP="00305E22">
      <w:pPr>
        <w:spacing w:after="80"/>
        <w:jc w:val="center"/>
        <w:rPr>
          <w:rFonts w:ascii="Times New Roman" w:hAnsi="Times New Roman" w:cs="Times New Roman"/>
          <w:b/>
          <w:sz w:val="24"/>
          <w:szCs w:val="24"/>
        </w:rPr>
      </w:pPr>
    </w:p>
    <w:p w:rsidR="00305E22" w:rsidRDefault="00305E22" w:rsidP="00305E22">
      <w:pPr>
        <w:spacing w:after="80"/>
        <w:jc w:val="center"/>
        <w:rPr>
          <w:rFonts w:ascii="Times New Roman" w:hAnsi="Times New Roman" w:cs="Times New Roman"/>
          <w:b/>
          <w:sz w:val="24"/>
          <w:szCs w:val="24"/>
        </w:rPr>
      </w:pPr>
    </w:p>
    <w:p w:rsidR="00305E22" w:rsidRPr="00486CAD" w:rsidRDefault="00305E22" w:rsidP="00305E22">
      <w:pPr>
        <w:spacing w:after="80"/>
        <w:jc w:val="center"/>
        <w:rPr>
          <w:rFonts w:ascii="Times New Roman" w:hAnsi="Times New Roman" w:cs="Times New Roman"/>
          <w:b/>
          <w:sz w:val="24"/>
          <w:szCs w:val="24"/>
        </w:rPr>
      </w:pPr>
    </w:p>
    <w:tbl>
      <w:tblPr>
        <w:tblStyle w:val="TableGrid"/>
        <w:tblW w:w="11600" w:type="dxa"/>
        <w:jc w:val="center"/>
        <w:tblLook w:val="04A0"/>
      </w:tblPr>
      <w:tblGrid>
        <w:gridCol w:w="815"/>
        <w:gridCol w:w="1488"/>
        <w:gridCol w:w="4119"/>
        <w:gridCol w:w="644"/>
        <w:gridCol w:w="723"/>
        <w:gridCol w:w="879"/>
        <w:gridCol w:w="987"/>
        <w:gridCol w:w="922"/>
        <w:gridCol w:w="1023"/>
      </w:tblGrid>
      <w:tr w:rsidR="00305E22" w:rsidRPr="00C01856" w:rsidTr="00E93445">
        <w:trPr>
          <w:jc w:val="center"/>
        </w:trPr>
        <w:tc>
          <w:tcPr>
            <w:tcW w:w="815" w:type="dxa"/>
            <w:vMerge w:val="restart"/>
            <w:vAlign w:val="center"/>
          </w:tcPr>
          <w:p w:rsidR="00305E22" w:rsidRPr="005924F4" w:rsidRDefault="00305E22" w:rsidP="00E93445">
            <w:pPr>
              <w:spacing w:line="360" w:lineRule="auto"/>
              <w:rPr>
                <w:rFonts w:ascii="Times New Roman" w:hAnsi="Times New Roman" w:cs="Times New Roman"/>
                <w:b/>
                <w:i/>
                <w:iCs/>
                <w:sz w:val="24"/>
                <w:szCs w:val="24"/>
              </w:rPr>
            </w:pPr>
            <w:proofErr w:type="spellStart"/>
            <w:r w:rsidRPr="005924F4">
              <w:rPr>
                <w:rFonts w:ascii="Times New Roman" w:hAnsi="Times New Roman" w:cs="Times New Roman"/>
                <w:b/>
                <w:i/>
                <w:iCs/>
                <w:sz w:val="24"/>
                <w:szCs w:val="24"/>
              </w:rPr>
              <w:t>S.No</w:t>
            </w:r>
            <w:proofErr w:type="spellEnd"/>
            <w:r w:rsidRPr="005924F4">
              <w:rPr>
                <w:rFonts w:ascii="Times New Roman" w:hAnsi="Times New Roman" w:cs="Times New Roman"/>
                <w:b/>
                <w:i/>
                <w:iCs/>
                <w:sz w:val="24"/>
                <w:szCs w:val="24"/>
              </w:rPr>
              <w:t>.</w:t>
            </w:r>
          </w:p>
        </w:tc>
        <w:tc>
          <w:tcPr>
            <w:tcW w:w="1488" w:type="dxa"/>
            <w:vMerge w:val="restart"/>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Code</w:t>
            </w:r>
          </w:p>
        </w:tc>
        <w:tc>
          <w:tcPr>
            <w:tcW w:w="4119" w:type="dxa"/>
            <w:vMerge w:val="restart"/>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Subject</w:t>
            </w:r>
          </w:p>
        </w:tc>
        <w:tc>
          <w:tcPr>
            <w:tcW w:w="1367" w:type="dxa"/>
            <w:gridSpan w:val="2"/>
            <w:vAlign w:val="center"/>
          </w:tcPr>
          <w:p w:rsidR="00305E22" w:rsidRPr="005924F4" w:rsidRDefault="00305E22" w:rsidP="00E93445">
            <w:pPr>
              <w:spacing w:line="360" w:lineRule="auto"/>
              <w:jc w:val="center"/>
              <w:rPr>
                <w:rFonts w:ascii="Times New Roman" w:hAnsi="Times New Roman" w:cs="Times New Roman"/>
                <w:b/>
                <w:i/>
                <w:iCs/>
                <w:sz w:val="24"/>
                <w:szCs w:val="24"/>
              </w:rPr>
            </w:pPr>
            <w:r w:rsidRPr="005924F4">
              <w:rPr>
                <w:rFonts w:ascii="Times New Roman" w:hAnsi="Times New Roman" w:cs="Times New Roman"/>
                <w:b/>
                <w:i/>
                <w:iCs/>
                <w:sz w:val="24"/>
                <w:szCs w:val="24"/>
              </w:rPr>
              <w:t>Scheme of Teaching</w:t>
            </w:r>
          </w:p>
        </w:tc>
        <w:tc>
          <w:tcPr>
            <w:tcW w:w="1866" w:type="dxa"/>
            <w:gridSpan w:val="2"/>
            <w:vAlign w:val="center"/>
          </w:tcPr>
          <w:p w:rsidR="00305E22" w:rsidRPr="005924F4" w:rsidRDefault="00305E22" w:rsidP="00E93445">
            <w:pPr>
              <w:spacing w:line="360" w:lineRule="auto"/>
              <w:jc w:val="center"/>
              <w:rPr>
                <w:rFonts w:ascii="Times New Roman" w:hAnsi="Times New Roman" w:cs="Times New Roman"/>
                <w:b/>
                <w:i/>
                <w:iCs/>
                <w:sz w:val="24"/>
                <w:szCs w:val="24"/>
              </w:rPr>
            </w:pPr>
            <w:r w:rsidRPr="005924F4">
              <w:rPr>
                <w:rFonts w:ascii="Times New Roman" w:hAnsi="Times New Roman" w:cs="Times New Roman"/>
                <w:b/>
                <w:i/>
                <w:iCs/>
                <w:sz w:val="24"/>
                <w:szCs w:val="24"/>
              </w:rPr>
              <w:t>Scheme of Examination</w:t>
            </w:r>
          </w:p>
        </w:tc>
        <w:tc>
          <w:tcPr>
            <w:tcW w:w="922" w:type="dxa"/>
            <w:vMerge w:val="restart"/>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Total Marks</w:t>
            </w:r>
          </w:p>
        </w:tc>
        <w:tc>
          <w:tcPr>
            <w:tcW w:w="1023" w:type="dxa"/>
            <w:vMerge w:val="restart"/>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Credits</w:t>
            </w:r>
          </w:p>
        </w:tc>
      </w:tr>
      <w:tr w:rsidR="00305E22" w:rsidRPr="00C01856" w:rsidTr="00E93445">
        <w:trPr>
          <w:jc w:val="center"/>
        </w:trPr>
        <w:tc>
          <w:tcPr>
            <w:tcW w:w="815" w:type="dxa"/>
            <w:vMerge/>
            <w:vAlign w:val="center"/>
          </w:tcPr>
          <w:p w:rsidR="00305E22" w:rsidRPr="005924F4" w:rsidRDefault="00305E22" w:rsidP="00E93445">
            <w:pPr>
              <w:spacing w:line="360" w:lineRule="auto"/>
              <w:rPr>
                <w:rFonts w:ascii="Times New Roman" w:hAnsi="Times New Roman" w:cs="Times New Roman"/>
                <w:i/>
                <w:iCs/>
                <w:sz w:val="24"/>
                <w:szCs w:val="24"/>
              </w:rPr>
            </w:pPr>
          </w:p>
        </w:tc>
        <w:tc>
          <w:tcPr>
            <w:tcW w:w="1488" w:type="dxa"/>
            <w:vMerge/>
            <w:vAlign w:val="center"/>
          </w:tcPr>
          <w:p w:rsidR="00305E22" w:rsidRPr="005924F4" w:rsidRDefault="00305E22" w:rsidP="00E93445">
            <w:pPr>
              <w:spacing w:line="360" w:lineRule="auto"/>
              <w:rPr>
                <w:rFonts w:ascii="Times New Roman" w:hAnsi="Times New Roman" w:cs="Times New Roman"/>
                <w:i/>
                <w:iCs/>
                <w:sz w:val="24"/>
                <w:szCs w:val="24"/>
              </w:rPr>
            </w:pPr>
          </w:p>
        </w:tc>
        <w:tc>
          <w:tcPr>
            <w:tcW w:w="4119" w:type="dxa"/>
            <w:vMerge/>
            <w:vAlign w:val="center"/>
          </w:tcPr>
          <w:p w:rsidR="00305E22" w:rsidRPr="005924F4" w:rsidRDefault="00305E22" w:rsidP="00E93445">
            <w:pPr>
              <w:spacing w:line="360" w:lineRule="auto"/>
              <w:rPr>
                <w:rFonts w:ascii="Times New Roman" w:hAnsi="Times New Roman" w:cs="Times New Roman"/>
                <w:i/>
                <w:iCs/>
                <w:sz w:val="24"/>
                <w:szCs w:val="24"/>
              </w:rPr>
            </w:pPr>
          </w:p>
        </w:tc>
        <w:tc>
          <w:tcPr>
            <w:tcW w:w="644" w:type="dxa"/>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L</w:t>
            </w:r>
          </w:p>
        </w:tc>
        <w:tc>
          <w:tcPr>
            <w:tcW w:w="723" w:type="dxa"/>
            <w:vAlign w:val="center"/>
          </w:tcPr>
          <w:p w:rsidR="00305E22" w:rsidRPr="00486CAD" w:rsidRDefault="00305E22" w:rsidP="00E93445">
            <w:pPr>
              <w:spacing w:line="360" w:lineRule="auto"/>
              <w:rPr>
                <w:rFonts w:ascii="Times New Roman" w:hAnsi="Times New Roman" w:cs="Times New Roman"/>
                <w:b/>
                <w:bCs/>
                <w:i/>
                <w:iCs/>
                <w:sz w:val="24"/>
                <w:szCs w:val="24"/>
              </w:rPr>
            </w:pPr>
            <w:r w:rsidRPr="00486CAD">
              <w:rPr>
                <w:rFonts w:ascii="Times New Roman" w:hAnsi="Times New Roman" w:cs="Times New Roman"/>
                <w:b/>
                <w:bCs/>
                <w:i/>
                <w:iCs/>
                <w:sz w:val="24"/>
                <w:szCs w:val="24"/>
              </w:rPr>
              <w:t>T/P</w:t>
            </w:r>
          </w:p>
        </w:tc>
        <w:tc>
          <w:tcPr>
            <w:tcW w:w="879" w:type="dxa"/>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TA</w:t>
            </w:r>
          </w:p>
        </w:tc>
        <w:tc>
          <w:tcPr>
            <w:tcW w:w="987" w:type="dxa"/>
            <w:vAlign w:val="center"/>
          </w:tcPr>
          <w:p w:rsidR="00305E22" w:rsidRPr="005924F4" w:rsidRDefault="00305E22" w:rsidP="00E93445">
            <w:pPr>
              <w:spacing w:line="360" w:lineRule="auto"/>
              <w:rPr>
                <w:rFonts w:ascii="Times New Roman" w:hAnsi="Times New Roman" w:cs="Times New Roman"/>
                <w:b/>
                <w:i/>
                <w:iCs/>
                <w:sz w:val="24"/>
                <w:szCs w:val="24"/>
              </w:rPr>
            </w:pPr>
            <w:r w:rsidRPr="005924F4">
              <w:rPr>
                <w:rFonts w:ascii="Times New Roman" w:hAnsi="Times New Roman" w:cs="Times New Roman"/>
                <w:b/>
                <w:i/>
                <w:iCs/>
                <w:sz w:val="24"/>
                <w:szCs w:val="24"/>
              </w:rPr>
              <w:t>ESE</w:t>
            </w:r>
          </w:p>
        </w:tc>
        <w:tc>
          <w:tcPr>
            <w:tcW w:w="922" w:type="dxa"/>
            <w:vMerge/>
            <w:vAlign w:val="center"/>
          </w:tcPr>
          <w:p w:rsidR="00305E22" w:rsidRPr="005924F4" w:rsidRDefault="00305E22" w:rsidP="00E93445">
            <w:pPr>
              <w:spacing w:line="360" w:lineRule="auto"/>
              <w:rPr>
                <w:rFonts w:ascii="Times New Roman" w:hAnsi="Times New Roman" w:cs="Times New Roman"/>
                <w:i/>
                <w:iCs/>
                <w:sz w:val="24"/>
                <w:szCs w:val="24"/>
              </w:rPr>
            </w:pPr>
          </w:p>
        </w:tc>
        <w:tc>
          <w:tcPr>
            <w:tcW w:w="1023" w:type="dxa"/>
            <w:vMerge/>
            <w:vAlign w:val="center"/>
          </w:tcPr>
          <w:p w:rsidR="00305E22" w:rsidRPr="005924F4" w:rsidRDefault="00305E22" w:rsidP="00E93445">
            <w:pPr>
              <w:spacing w:line="360" w:lineRule="auto"/>
              <w:rPr>
                <w:rFonts w:ascii="Times New Roman" w:hAnsi="Times New Roman" w:cs="Times New Roman"/>
                <w:i/>
                <w:iCs/>
                <w:sz w:val="24"/>
                <w:szCs w:val="24"/>
              </w:rPr>
            </w:pPr>
          </w:p>
        </w:tc>
      </w:tr>
      <w:tr w:rsidR="00305E22" w:rsidRPr="00C01856" w:rsidTr="00E93445">
        <w:trPr>
          <w:jc w:val="center"/>
        </w:trPr>
        <w:tc>
          <w:tcPr>
            <w:tcW w:w="815" w:type="dxa"/>
            <w:vAlign w:val="center"/>
          </w:tcPr>
          <w:p w:rsidR="00305E22" w:rsidRPr="005924F4" w:rsidRDefault="00305E22" w:rsidP="00E93445">
            <w:pPr>
              <w:spacing w:line="360" w:lineRule="auto"/>
              <w:rPr>
                <w:rFonts w:ascii="Times New Roman" w:hAnsi="Times New Roman" w:cs="Times New Roman"/>
                <w:i/>
                <w:iCs/>
                <w:sz w:val="24"/>
                <w:szCs w:val="24"/>
              </w:rPr>
            </w:pPr>
            <w:r w:rsidRPr="005924F4">
              <w:rPr>
                <w:rFonts w:ascii="Times New Roman" w:hAnsi="Times New Roman" w:cs="Times New Roman"/>
                <w:i/>
                <w:iCs/>
                <w:sz w:val="24"/>
                <w:szCs w:val="24"/>
              </w:rPr>
              <w:t>1</w:t>
            </w:r>
          </w:p>
        </w:tc>
        <w:tc>
          <w:tcPr>
            <w:tcW w:w="1488" w:type="dxa"/>
            <w:vAlign w:val="center"/>
          </w:tcPr>
          <w:p w:rsidR="00305E22" w:rsidRPr="005924F4" w:rsidRDefault="00305E22" w:rsidP="00E93445">
            <w:pPr>
              <w:spacing w:line="360" w:lineRule="auto"/>
              <w:jc w:val="center"/>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PHD-111</w:t>
            </w:r>
          </w:p>
        </w:tc>
        <w:tc>
          <w:tcPr>
            <w:tcW w:w="4119" w:type="dxa"/>
            <w:vAlign w:val="center"/>
          </w:tcPr>
          <w:p w:rsidR="00305E22" w:rsidRPr="005924F4" w:rsidRDefault="00305E22" w:rsidP="00E93445">
            <w:pPr>
              <w:spacing w:line="360" w:lineRule="auto"/>
              <w:rPr>
                <w:rFonts w:ascii="Times New Roman" w:eastAsia="Times New Roman" w:hAnsi="Times New Roman" w:cs="Times New Roman"/>
                <w:i/>
                <w:iCs/>
                <w:sz w:val="24"/>
                <w:szCs w:val="24"/>
              </w:rPr>
            </w:pPr>
            <w:r w:rsidRPr="005924F4">
              <w:rPr>
                <w:rFonts w:ascii="Times New Roman" w:eastAsia="Times New Roman" w:hAnsi="Times New Roman" w:cs="Times New Roman"/>
                <w:i/>
                <w:iCs/>
                <w:sz w:val="24"/>
                <w:szCs w:val="24"/>
              </w:rPr>
              <w:t xml:space="preserve">Research Methodology and Biostatistics </w:t>
            </w:r>
          </w:p>
        </w:tc>
        <w:tc>
          <w:tcPr>
            <w:tcW w:w="644"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w:t>
            </w:r>
          </w:p>
        </w:tc>
        <w:tc>
          <w:tcPr>
            <w:tcW w:w="7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bookmarkStart w:id="3" w:name="_GoBack"/>
            <w:bookmarkEnd w:id="3"/>
            <w:r w:rsidRPr="005924F4">
              <w:rPr>
                <w:rFonts w:ascii="Times New Roman" w:hAnsi="Times New Roman" w:cs="Times New Roman"/>
                <w:i/>
                <w:iCs/>
                <w:sz w:val="24"/>
                <w:szCs w:val="24"/>
              </w:rPr>
              <w:t>2</w:t>
            </w:r>
          </w:p>
        </w:tc>
        <w:tc>
          <w:tcPr>
            <w:tcW w:w="879"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30</w:t>
            </w:r>
          </w:p>
        </w:tc>
        <w:tc>
          <w:tcPr>
            <w:tcW w:w="987"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70</w:t>
            </w:r>
          </w:p>
        </w:tc>
        <w:tc>
          <w:tcPr>
            <w:tcW w:w="922"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100</w:t>
            </w:r>
          </w:p>
        </w:tc>
        <w:tc>
          <w:tcPr>
            <w:tcW w:w="10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4</w:t>
            </w:r>
          </w:p>
        </w:tc>
      </w:tr>
      <w:tr w:rsidR="00305E22" w:rsidRPr="00C01856" w:rsidTr="00E93445">
        <w:trPr>
          <w:jc w:val="center"/>
        </w:trPr>
        <w:tc>
          <w:tcPr>
            <w:tcW w:w="815" w:type="dxa"/>
            <w:vAlign w:val="center"/>
          </w:tcPr>
          <w:p w:rsidR="00305E22" w:rsidRPr="005924F4" w:rsidRDefault="00305E22" w:rsidP="00E93445">
            <w:pPr>
              <w:spacing w:line="360" w:lineRule="auto"/>
              <w:rPr>
                <w:rFonts w:ascii="Times New Roman" w:hAnsi="Times New Roman" w:cs="Times New Roman"/>
                <w:i/>
                <w:iCs/>
                <w:sz w:val="24"/>
                <w:szCs w:val="24"/>
              </w:rPr>
            </w:pPr>
            <w:r w:rsidRPr="005924F4">
              <w:rPr>
                <w:rFonts w:ascii="Times New Roman" w:hAnsi="Times New Roman" w:cs="Times New Roman"/>
                <w:i/>
                <w:iCs/>
                <w:sz w:val="24"/>
                <w:szCs w:val="24"/>
              </w:rPr>
              <w:t>2</w:t>
            </w:r>
          </w:p>
        </w:tc>
        <w:tc>
          <w:tcPr>
            <w:tcW w:w="1488" w:type="dxa"/>
          </w:tcPr>
          <w:p w:rsidR="00305E22" w:rsidRDefault="00305E22" w:rsidP="00E93445">
            <w:pPr>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PHD-112</w:t>
            </w:r>
          </w:p>
          <w:p w:rsidR="00305E22" w:rsidRPr="000A1204" w:rsidRDefault="00305E22" w:rsidP="00E93445">
            <w:pPr>
              <w:spacing w:line="276" w:lineRule="auto"/>
              <w:rPr>
                <w:rFonts w:ascii="Times New Roman" w:eastAsia="Times New Roman" w:hAnsi="Times New Roman" w:cs="Times New Roman"/>
                <w:b/>
                <w:bCs/>
                <w:i/>
                <w:iCs/>
                <w:sz w:val="10"/>
                <w:szCs w:val="10"/>
              </w:rPr>
            </w:pPr>
          </w:p>
          <w:p w:rsidR="00305E22"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w:t>
            </w:r>
            <w:r>
              <w:rPr>
                <w:rFonts w:ascii="Times New Roman" w:eastAsia="Times New Roman" w:hAnsi="Times New Roman" w:cs="Times New Roman"/>
                <w:b/>
                <w:bCs/>
                <w:i/>
                <w:iCs/>
                <w:sz w:val="24"/>
                <w:szCs w:val="24"/>
              </w:rPr>
              <w:t>2</w:t>
            </w:r>
            <w:r w:rsidRPr="005924F4">
              <w:rPr>
                <w:rFonts w:ascii="Times New Roman" w:eastAsia="Times New Roman" w:hAnsi="Times New Roman" w:cs="Times New Roman"/>
                <w:b/>
                <w:bCs/>
                <w:i/>
                <w:iCs/>
                <w:sz w:val="24"/>
                <w:szCs w:val="24"/>
              </w:rPr>
              <w:t>(A)</w:t>
            </w:r>
          </w:p>
          <w:p w:rsidR="00305E22" w:rsidRPr="005924F4"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w:t>
            </w:r>
            <w:r>
              <w:rPr>
                <w:rFonts w:ascii="Times New Roman" w:eastAsia="Times New Roman" w:hAnsi="Times New Roman" w:cs="Times New Roman"/>
                <w:b/>
                <w:bCs/>
                <w:i/>
                <w:iCs/>
                <w:sz w:val="24"/>
                <w:szCs w:val="24"/>
              </w:rPr>
              <w:t>2</w:t>
            </w:r>
            <w:r w:rsidRPr="005924F4">
              <w:rPr>
                <w:rFonts w:ascii="Times New Roman" w:eastAsia="Times New Roman" w:hAnsi="Times New Roman" w:cs="Times New Roman"/>
                <w:b/>
                <w:bCs/>
                <w:i/>
                <w:iCs/>
                <w:sz w:val="24"/>
                <w:szCs w:val="24"/>
              </w:rPr>
              <w:t>(</w:t>
            </w:r>
            <w:r>
              <w:rPr>
                <w:rFonts w:ascii="Times New Roman" w:eastAsia="Times New Roman" w:hAnsi="Times New Roman" w:cs="Times New Roman"/>
                <w:b/>
                <w:bCs/>
                <w:i/>
                <w:iCs/>
                <w:sz w:val="24"/>
                <w:szCs w:val="24"/>
              </w:rPr>
              <w:t>B</w:t>
            </w:r>
            <w:r w:rsidRPr="005924F4">
              <w:rPr>
                <w:rFonts w:ascii="Times New Roman" w:eastAsia="Times New Roman" w:hAnsi="Times New Roman" w:cs="Times New Roman"/>
                <w:b/>
                <w:bCs/>
                <w:i/>
                <w:iCs/>
                <w:sz w:val="24"/>
                <w:szCs w:val="24"/>
              </w:rPr>
              <w:t>)</w:t>
            </w:r>
          </w:p>
          <w:p w:rsidR="00305E22" w:rsidRPr="005924F4" w:rsidRDefault="00305E22" w:rsidP="00E93445">
            <w:pPr>
              <w:rPr>
                <w:rFonts w:ascii="Times New Roman" w:hAnsi="Times New Roman" w:cs="Times New Roman"/>
                <w:b/>
                <w:bCs/>
                <w:i/>
                <w:iCs/>
                <w:sz w:val="24"/>
                <w:szCs w:val="24"/>
              </w:rPr>
            </w:pPr>
          </w:p>
        </w:tc>
        <w:tc>
          <w:tcPr>
            <w:tcW w:w="4119" w:type="dxa"/>
          </w:tcPr>
          <w:p w:rsidR="00305E22" w:rsidRPr="000A1204" w:rsidRDefault="00305E22" w:rsidP="00E93445">
            <w:pPr>
              <w:autoSpaceDE w:val="0"/>
              <w:autoSpaceDN w:val="0"/>
              <w:adjustRightInd w:val="0"/>
              <w:spacing w:line="360" w:lineRule="auto"/>
              <w:rPr>
                <w:rFonts w:ascii="Times New Roman" w:hAnsi="Times New Roman" w:cs="Times New Roman"/>
                <w:i/>
                <w:iCs/>
              </w:rPr>
            </w:pPr>
            <w:r w:rsidRPr="000A1204">
              <w:rPr>
                <w:rFonts w:ascii="Times New Roman" w:hAnsi="Times New Roman" w:cs="Times New Roman"/>
                <w:i/>
                <w:iCs/>
              </w:rPr>
              <w:t xml:space="preserve">Research Paper on Common course work </w:t>
            </w:r>
          </w:p>
          <w:p w:rsidR="00305E22" w:rsidRDefault="00305E22" w:rsidP="00E93445">
            <w:pPr>
              <w:autoSpaceDE w:val="0"/>
              <w:autoSpaceDN w:val="0"/>
              <w:adjustRightInd w:val="0"/>
              <w:spacing w:line="360" w:lineRule="auto"/>
              <w:rPr>
                <w:rFonts w:ascii="Times New Roman" w:hAnsi="Times New Roman" w:cs="Times New Roman"/>
                <w:i/>
                <w:iCs/>
                <w:sz w:val="24"/>
                <w:szCs w:val="24"/>
              </w:rPr>
            </w:pPr>
            <w:r w:rsidRPr="005924F4">
              <w:rPr>
                <w:rFonts w:ascii="Times New Roman" w:hAnsi="Times New Roman" w:cs="Times New Roman"/>
                <w:i/>
                <w:iCs/>
                <w:sz w:val="24"/>
                <w:szCs w:val="24"/>
              </w:rPr>
              <w:t xml:space="preserve">Pharmaceutics </w:t>
            </w:r>
          </w:p>
          <w:p w:rsidR="00305E22" w:rsidRPr="005924F4" w:rsidRDefault="00305E22" w:rsidP="00E93445">
            <w:pPr>
              <w:autoSpaceDE w:val="0"/>
              <w:autoSpaceDN w:val="0"/>
              <w:adjustRightInd w:val="0"/>
              <w:spacing w:line="360" w:lineRule="auto"/>
              <w:rPr>
                <w:rFonts w:ascii="Times New Roman" w:hAnsi="Times New Roman" w:cs="Times New Roman"/>
                <w:i/>
                <w:iCs/>
                <w:sz w:val="24"/>
                <w:szCs w:val="24"/>
              </w:rPr>
            </w:pPr>
            <w:r>
              <w:rPr>
                <w:rFonts w:ascii="Times New Roman" w:hAnsi="Times New Roman" w:cs="Times New Roman"/>
                <w:i/>
                <w:iCs/>
                <w:sz w:val="24"/>
                <w:szCs w:val="24"/>
              </w:rPr>
              <w:t>Pharmaceutical Chemistry</w:t>
            </w:r>
          </w:p>
        </w:tc>
        <w:tc>
          <w:tcPr>
            <w:tcW w:w="644"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w:t>
            </w:r>
          </w:p>
        </w:tc>
        <w:tc>
          <w:tcPr>
            <w:tcW w:w="7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2</w:t>
            </w:r>
          </w:p>
        </w:tc>
        <w:tc>
          <w:tcPr>
            <w:tcW w:w="879"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30</w:t>
            </w:r>
          </w:p>
        </w:tc>
        <w:tc>
          <w:tcPr>
            <w:tcW w:w="987"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70</w:t>
            </w:r>
          </w:p>
        </w:tc>
        <w:tc>
          <w:tcPr>
            <w:tcW w:w="922"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100</w:t>
            </w:r>
          </w:p>
        </w:tc>
        <w:tc>
          <w:tcPr>
            <w:tcW w:w="10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4</w:t>
            </w:r>
          </w:p>
        </w:tc>
      </w:tr>
      <w:tr w:rsidR="00305E22" w:rsidRPr="00C01856" w:rsidTr="00E93445">
        <w:trPr>
          <w:jc w:val="center"/>
        </w:trPr>
        <w:tc>
          <w:tcPr>
            <w:tcW w:w="815" w:type="dxa"/>
            <w:vAlign w:val="center"/>
          </w:tcPr>
          <w:p w:rsidR="00305E22" w:rsidRPr="005924F4" w:rsidRDefault="00305E22" w:rsidP="00E93445">
            <w:pPr>
              <w:spacing w:line="360" w:lineRule="auto"/>
              <w:rPr>
                <w:rFonts w:ascii="Times New Roman" w:hAnsi="Times New Roman" w:cs="Times New Roman"/>
                <w:i/>
                <w:iCs/>
                <w:sz w:val="24"/>
                <w:szCs w:val="24"/>
              </w:rPr>
            </w:pPr>
            <w:r w:rsidRPr="005924F4">
              <w:rPr>
                <w:rFonts w:ascii="Times New Roman" w:hAnsi="Times New Roman" w:cs="Times New Roman"/>
                <w:i/>
                <w:iCs/>
                <w:sz w:val="24"/>
                <w:szCs w:val="24"/>
              </w:rPr>
              <w:t>3</w:t>
            </w:r>
          </w:p>
        </w:tc>
        <w:tc>
          <w:tcPr>
            <w:tcW w:w="1488" w:type="dxa"/>
          </w:tcPr>
          <w:p w:rsidR="00305E22" w:rsidRDefault="00305E22" w:rsidP="00E93445">
            <w:pPr>
              <w:spacing w:line="276" w:lineRule="auto"/>
              <w:rPr>
                <w:rFonts w:ascii="Times New Roman" w:eastAsia="Times New Roman" w:hAnsi="Times New Roman" w:cs="Times New Roman"/>
                <w:b/>
                <w:bCs/>
                <w:i/>
                <w:iCs/>
                <w:sz w:val="24"/>
                <w:szCs w:val="24"/>
              </w:rPr>
            </w:pPr>
          </w:p>
          <w:p w:rsidR="00305E22" w:rsidRPr="005924F4"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PHD-113</w:t>
            </w:r>
          </w:p>
          <w:p w:rsidR="00305E22" w:rsidRPr="005924F4" w:rsidRDefault="00305E22" w:rsidP="00E93445">
            <w:pPr>
              <w:spacing w:line="276" w:lineRule="auto"/>
              <w:rPr>
                <w:rFonts w:ascii="Times New Roman" w:eastAsia="Times New Roman" w:hAnsi="Times New Roman" w:cs="Times New Roman"/>
                <w:b/>
                <w:bCs/>
                <w:i/>
                <w:iCs/>
                <w:sz w:val="24"/>
                <w:szCs w:val="24"/>
              </w:rPr>
            </w:pPr>
          </w:p>
          <w:p w:rsidR="00305E22" w:rsidRPr="005924F4"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PHD-113(A)</w:t>
            </w:r>
          </w:p>
          <w:p w:rsidR="00305E22" w:rsidRDefault="00305E22" w:rsidP="00E93445">
            <w:pPr>
              <w:spacing w:line="276" w:lineRule="auto"/>
              <w:rPr>
                <w:rFonts w:ascii="Times New Roman" w:eastAsia="Times New Roman" w:hAnsi="Times New Roman" w:cs="Times New Roman"/>
                <w:b/>
                <w:bCs/>
                <w:i/>
                <w:iCs/>
                <w:sz w:val="24"/>
                <w:szCs w:val="24"/>
              </w:rPr>
            </w:pPr>
          </w:p>
          <w:p w:rsidR="00305E22" w:rsidRPr="005924F4"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PHD-113(B)</w:t>
            </w:r>
          </w:p>
          <w:p w:rsidR="00305E22" w:rsidRDefault="00305E22" w:rsidP="00E93445">
            <w:pPr>
              <w:spacing w:line="276" w:lineRule="auto"/>
              <w:rPr>
                <w:rFonts w:ascii="Times New Roman" w:eastAsia="Times New Roman" w:hAnsi="Times New Roman" w:cs="Times New Roman"/>
                <w:b/>
                <w:bCs/>
                <w:i/>
                <w:iCs/>
                <w:sz w:val="24"/>
                <w:szCs w:val="24"/>
              </w:rPr>
            </w:pPr>
          </w:p>
          <w:p w:rsidR="00305E22" w:rsidRDefault="00305E22" w:rsidP="00E93445">
            <w:pPr>
              <w:spacing w:line="276" w:lineRule="auto"/>
              <w:rPr>
                <w:rFonts w:ascii="Times New Roman" w:eastAsia="Times New Roman" w:hAnsi="Times New Roman" w:cs="Times New Roman"/>
                <w:b/>
                <w:bCs/>
                <w:i/>
                <w:iCs/>
                <w:sz w:val="24"/>
                <w:szCs w:val="24"/>
              </w:rPr>
            </w:pPr>
          </w:p>
          <w:p w:rsidR="00305E22" w:rsidRDefault="00305E22" w:rsidP="00E93445">
            <w:pPr>
              <w:spacing w:line="276" w:lineRule="auto"/>
              <w:rPr>
                <w:rFonts w:ascii="Times New Roman" w:eastAsia="Times New Roman" w:hAnsi="Times New Roman" w:cs="Times New Roman"/>
                <w:b/>
                <w:bCs/>
                <w:i/>
                <w:iCs/>
                <w:sz w:val="24"/>
                <w:szCs w:val="24"/>
              </w:rPr>
            </w:pPr>
            <w:r w:rsidRPr="005924F4">
              <w:rPr>
                <w:rFonts w:ascii="Times New Roman" w:eastAsia="Times New Roman" w:hAnsi="Times New Roman" w:cs="Times New Roman"/>
                <w:b/>
                <w:bCs/>
                <w:i/>
                <w:iCs/>
                <w:sz w:val="24"/>
                <w:szCs w:val="24"/>
              </w:rPr>
              <w:t>PHD-113(C)</w:t>
            </w:r>
          </w:p>
          <w:p w:rsidR="00305E22" w:rsidRPr="005924F4" w:rsidRDefault="00305E22" w:rsidP="00E93445">
            <w:pPr>
              <w:spacing w:line="276" w:lineRule="auto"/>
              <w:rPr>
                <w:rFonts w:ascii="Times New Roman" w:hAnsi="Times New Roman" w:cs="Times New Roman"/>
                <w:b/>
                <w:bCs/>
                <w:i/>
                <w:iCs/>
                <w:sz w:val="24"/>
                <w:szCs w:val="24"/>
              </w:rPr>
            </w:pPr>
          </w:p>
        </w:tc>
        <w:tc>
          <w:tcPr>
            <w:tcW w:w="4119" w:type="dxa"/>
          </w:tcPr>
          <w:p w:rsidR="00305E22" w:rsidRDefault="00305E22" w:rsidP="00E93445">
            <w:pPr>
              <w:spacing w:line="276" w:lineRule="auto"/>
              <w:rPr>
                <w:rFonts w:ascii="Times New Roman" w:hAnsi="Times New Roman" w:cs="Times New Roman"/>
                <w:i/>
                <w:iCs/>
              </w:rPr>
            </w:pPr>
          </w:p>
          <w:p w:rsidR="00305E22" w:rsidRPr="005924F4" w:rsidRDefault="00305E22" w:rsidP="00E93445">
            <w:pPr>
              <w:spacing w:line="276" w:lineRule="auto"/>
              <w:rPr>
                <w:rFonts w:ascii="Times New Roman" w:hAnsi="Times New Roman" w:cs="Times New Roman"/>
                <w:i/>
                <w:iCs/>
                <w:sz w:val="24"/>
                <w:szCs w:val="24"/>
              </w:rPr>
            </w:pPr>
            <w:r w:rsidRPr="000A1204">
              <w:rPr>
                <w:rFonts w:ascii="Times New Roman" w:hAnsi="Times New Roman" w:cs="Times New Roman"/>
                <w:i/>
                <w:iCs/>
              </w:rPr>
              <w:t>Research Paper on</w:t>
            </w:r>
            <w:r w:rsidRPr="005924F4">
              <w:rPr>
                <w:rFonts w:ascii="Times New Roman" w:hAnsi="Times New Roman" w:cs="Times New Roman"/>
                <w:i/>
                <w:iCs/>
                <w:sz w:val="24"/>
                <w:szCs w:val="24"/>
              </w:rPr>
              <w:t xml:space="preserve"> core research area </w:t>
            </w:r>
          </w:p>
          <w:p w:rsidR="00305E22" w:rsidRDefault="00305E22" w:rsidP="00E93445">
            <w:pPr>
              <w:spacing w:line="276" w:lineRule="auto"/>
              <w:rPr>
                <w:rFonts w:ascii="Times New Roman" w:hAnsi="Times New Roman" w:cs="Times New Roman"/>
                <w:i/>
                <w:iCs/>
                <w:sz w:val="24"/>
                <w:szCs w:val="24"/>
              </w:rPr>
            </w:pPr>
            <w:r w:rsidRPr="005924F4">
              <w:rPr>
                <w:rFonts w:ascii="Times New Roman" w:hAnsi="Times New Roman" w:cs="Times New Roman"/>
                <w:i/>
                <w:iCs/>
                <w:sz w:val="24"/>
                <w:szCs w:val="24"/>
              </w:rPr>
              <w:t xml:space="preserve"> </w:t>
            </w:r>
          </w:p>
          <w:p w:rsidR="00305E22" w:rsidRPr="005924F4" w:rsidRDefault="00305E22" w:rsidP="00E93445">
            <w:pPr>
              <w:spacing w:line="276" w:lineRule="auto"/>
              <w:rPr>
                <w:rFonts w:ascii="Times New Roman" w:hAnsi="Times New Roman" w:cs="Times New Roman"/>
                <w:i/>
                <w:iCs/>
                <w:sz w:val="24"/>
                <w:szCs w:val="24"/>
              </w:rPr>
            </w:pPr>
            <w:proofErr w:type="spellStart"/>
            <w:r>
              <w:rPr>
                <w:rFonts w:ascii="Times New Roman" w:hAnsi="Times New Roman" w:cs="Times New Roman"/>
                <w:i/>
                <w:iCs/>
                <w:sz w:val="24"/>
                <w:szCs w:val="24"/>
              </w:rPr>
              <w:t>Transdermal</w:t>
            </w:r>
            <w:proofErr w:type="spellEnd"/>
            <w:r>
              <w:rPr>
                <w:rFonts w:ascii="Times New Roman" w:hAnsi="Times New Roman" w:cs="Times New Roman"/>
                <w:i/>
                <w:iCs/>
                <w:sz w:val="24"/>
                <w:szCs w:val="24"/>
              </w:rPr>
              <w:t xml:space="preserve"> Drug Delivery System.</w:t>
            </w:r>
          </w:p>
          <w:p w:rsidR="00305E22" w:rsidRDefault="00305E22" w:rsidP="00E93445">
            <w:pPr>
              <w:spacing w:line="276" w:lineRule="auto"/>
              <w:rPr>
                <w:rFonts w:ascii="Times New Roman" w:hAnsi="Times New Roman" w:cs="Times New Roman"/>
                <w:i/>
                <w:iCs/>
                <w:sz w:val="24"/>
                <w:szCs w:val="24"/>
              </w:rPr>
            </w:pPr>
          </w:p>
          <w:p w:rsidR="00305E22" w:rsidRPr="005924F4" w:rsidRDefault="00305E22" w:rsidP="00E93445">
            <w:pPr>
              <w:spacing w:line="276" w:lineRule="auto"/>
              <w:rPr>
                <w:rFonts w:ascii="Times New Roman" w:hAnsi="Times New Roman" w:cs="Times New Roman"/>
                <w:i/>
                <w:iCs/>
                <w:sz w:val="24"/>
                <w:szCs w:val="24"/>
              </w:rPr>
            </w:pPr>
            <w:r>
              <w:rPr>
                <w:rFonts w:ascii="Times New Roman" w:hAnsi="Times New Roman" w:cs="Times New Roman"/>
                <w:i/>
                <w:iCs/>
                <w:sz w:val="24"/>
                <w:szCs w:val="24"/>
              </w:rPr>
              <w:t>Controlled &amp; Targeted Drug Delivery System.</w:t>
            </w:r>
          </w:p>
          <w:p w:rsidR="00305E22" w:rsidRDefault="00305E22" w:rsidP="00E93445">
            <w:pPr>
              <w:spacing w:line="276" w:lineRule="auto"/>
              <w:rPr>
                <w:rFonts w:ascii="Times New Roman" w:hAnsi="Times New Roman" w:cs="Times New Roman"/>
                <w:i/>
                <w:iCs/>
                <w:sz w:val="24"/>
                <w:szCs w:val="24"/>
              </w:rPr>
            </w:pPr>
          </w:p>
          <w:p w:rsidR="00305E22" w:rsidRPr="005924F4" w:rsidRDefault="00305E22" w:rsidP="00E93445">
            <w:pPr>
              <w:spacing w:line="276" w:lineRule="auto"/>
              <w:rPr>
                <w:rFonts w:ascii="Times New Roman" w:hAnsi="Times New Roman" w:cs="Times New Roman"/>
                <w:i/>
                <w:iCs/>
                <w:sz w:val="24"/>
                <w:szCs w:val="24"/>
              </w:rPr>
            </w:pPr>
            <w:r>
              <w:rPr>
                <w:rFonts w:ascii="Times New Roman" w:hAnsi="Times New Roman" w:cs="Times New Roman"/>
                <w:i/>
                <w:iCs/>
                <w:sz w:val="24"/>
                <w:szCs w:val="24"/>
              </w:rPr>
              <w:t>Oral Drug Delivery System.</w:t>
            </w:r>
          </w:p>
        </w:tc>
        <w:tc>
          <w:tcPr>
            <w:tcW w:w="644"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w:t>
            </w:r>
          </w:p>
        </w:tc>
        <w:tc>
          <w:tcPr>
            <w:tcW w:w="7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2</w:t>
            </w:r>
          </w:p>
        </w:tc>
        <w:tc>
          <w:tcPr>
            <w:tcW w:w="879"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30</w:t>
            </w:r>
          </w:p>
        </w:tc>
        <w:tc>
          <w:tcPr>
            <w:tcW w:w="987"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70</w:t>
            </w:r>
          </w:p>
        </w:tc>
        <w:tc>
          <w:tcPr>
            <w:tcW w:w="922"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100</w:t>
            </w:r>
          </w:p>
        </w:tc>
        <w:tc>
          <w:tcPr>
            <w:tcW w:w="1023" w:type="dxa"/>
            <w:vAlign w:val="center"/>
          </w:tcPr>
          <w:p w:rsidR="00305E22" w:rsidRPr="005924F4" w:rsidRDefault="00305E22" w:rsidP="00E93445">
            <w:pPr>
              <w:spacing w:line="360" w:lineRule="auto"/>
              <w:jc w:val="center"/>
              <w:rPr>
                <w:rFonts w:ascii="Times New Roman" w:hAnsi="Times New Roman" w:cs="Times New Roman"/>
                <w:i/>
                <w:iCs/>
                <w:sz w:val="24"/>
                <w:szCs w:val="24"/>
              </w:rPr>
            </w:pPr>
            <w:r w:rsidRPr="005924F4">
              <w:rPr>
                <w:rFonts w:ascii="Times New Roman" w:hAnsi="Times New Roman" w:cs="Times New Roman"/>
                <w:i/>
                <w:iCs/>
                <w:sz w:val="24"/>
                <w:szCs w:val="24"/>
              </w:rPr>
              <w:t>4</w:t>
            </w:r>
          </w:p>
        </w:tc>
      </w:tr>
    </w:tbl>
    <w:p w:rsidR="00305E22" w:rsidRDefault="00305E22" w:rsidP="00305E22">
      <w:pPr>
        <w:spacing w:after="0" w:line="240" w:lineRule="auto"/>
        <w:jc w:val="both"/>
      </w:pPr>
    </w:p>
    <w:p w:rsidR="00305E22" w:rsidRDefault="00305E22" w:rsidP="00305E22">
      <w:pPr>
        <w:spacing w:after="0" w:line="240" w:lineRule="auto"/>
        <w:jc w:val="both"/>
      </w:pPr>
    </w:p>
    <w:p w:rsidR="00305E22" w:rsidRDefault="00305E22" w:rsidP="00305E22">
      <w:r>
        <w:br w:type="page"/>
      </w:r>
    </w:p>
    <w:p w:rsidR="00305E22" w:rsidRDefault="00305E22" w:rsidP="00305E22">
      <w:pPr>
        <w:spacing w:after="0" w:line="240" w:lineRule="auto"/>
        <w:jc w:val="center"/>
        <w:rPr>
          <w:rFonts w:ascii="Times New Roman" w:hAnsi="Times New Roman" w:cs="Times New Roman"/>
          <w:b/>
          <w:sz w:val="32"/>
          <w:szCs w:val="32"/>
        </w:rPr>
      </w:pPr>
    </w:p>
    <w:p w:rsidR="00305E22" w:rsidRDefault="00305E22" w:rsidP="00305E2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IIMT University</w:t>
      </w:r>
    </w:p>
    <w:p w:rsidR="00305E22" w:rsidRPr="00486CAD" w:rsidRDefault="00305E22" w:rsidP="00305E22">
      <w:pPr>
        <w:spacing w:after="0" w:line="240" w:lineRule="auto"/>
        <w:jc w:val="center"/>
        <w:rPr>
          <w:rFonts w:ascii="Times New Roman" w:hAnsi="Times New Roman" w:cs="Times New Roman"/>
          <w:b/>
          <w:sz w:val="32"/>
          <w:szCs w:val="32"/>
        </w:rPr>
      </w:pPr>
      <w:r w:rsidRPr="00486CAD">
        <w:rPr>
          <w:rFonts w:ascii="Times New Roman" w:hAnsi="Times New Roman" w:cs="Times New Roman"/>
          <w:b/>
          <w:sz w:val="32"/>
          <w:szCs w:val="32"/>
        </w:rPr>
        <w:t>COLLEGE OF PHARMACY</w:t>
      </w:r>
    </w:p>
    <w:p w:rsidR="00305E22" w:rsidRPr="00486CAD" w:rsidRDefault="00305E22" w:rsidP="00305E22">
      <w:pPr>
        <w:autoSpaceDE w:val="0"/>
        <w:autoSpaceDN w:val="0"/>
        <w:adjustRightInd w:val="0"/>
        <w:spacing w:after="0" w:line="240" w:lineRule="auto"/>
        <w:jc w:val="center"/>
        <w:rPr>
          <w:rFonts w:ascii="Times New Roman" w:hAnsi="Times New Roman" w:cs="Times New Roman"/>
          <w:sz w:val="36"/>
          <w:szCs w:val="36"/>
        </w:rPr>
      </w:pPr>
      <w:r w:rsidRPr="00486CAD">
        <w:rPr>
          <w:rFonts w:ascii="Times New Roman" w:hAnsi="Times New Roman" w:cs="Times New Roman"/>
          <w:sz w:val="36"/>
          <w:szCs w:val="36"/>
        </w:rPr>
        <w:t xml:space="preserve">Ph.D. </w:t>
      </w:r>
      <w:r>
        <w:rPr>
          <w:rFonts w:ascii="Times New Roman" w:hAnsi="Times New Roman" w:cs="Times New Roman"/>
          <w:sz w:val="36"/>
          <w:szCs w:val="36"/>
        </w:rPr>
        <w:t xml:space="preserve">(Pharmacy) </w:t>
      </w:r>
      <w:r w:rsidRPr="00486CAD">
        <w:rPr>
          <w:rFonts w:ascii="Times New Roman" w:hAnsi="Times New Roman" w:cs="Times New Roman"/>
          <w:sz w:val="36"/>
          <w:szCs w:val="36"/>
        </w:rPr>
        <w:t>Course Work</w:t>
      </w:r>
    </w:p>
    <w:p w:rsidR="00305E22" w:rsidRPr="00816D6A" w:rsidRDefault="00305E22" w:rsidP="00305E22">
      <w:pPr>
        <w:spacing w:after="80"/>
        <w:jc w:val="center"/>
        <w:rPr>
          <w:rFonts w:ascii="Times New Roman" w:hAnsi="Times New Roman" w:cs="Times New Roman"/>
          <w:b/>
          <w:sz w:val="26"/>
          <w:szCs w:val="26"/>
        </w:rPr>
      </w:pPr>
      <w:r w:rsidRPr="00816D6A">
        <w:rPr>
          <w:rFonts w:ascii="Times New Roman" w:hAnsi="Times New Roman" w:cs="Times New Roman"/>
          <w:b/>
          <w:sz w:val="26"/>
          <w:szCs w:val="26"/>
        </w:rPr>
        <w:t>SESSION 2017-18</w:t>
      </w:r>
    </w:p>
    <w:p w:rsidR="00305E22" w:rsidRDefault="00305E22" w:rsidP="00305E22"/>
    <w:tbl>
      <w:tblPr>
        <w:tblStyle w:val="TableGrid"/>
        <w:tblW w:w="0" w:type="auto"/>
        <w:tblLook w:val="04A0"/>
      </w:tblPr>
      <w:tblGrid>
        <w:gridCol w:w="1188"/>
        <w:gridCol w:w="2394"/>
        <w:gridCol w:w="2394"/>
        <w:gridCol w:w="2862"/>
      </w:tblGrid>
      <w:tr w:rsidR="00305E22" w:rsidRPr="00CF4C33" w:rsidTr="00E93445">
        <w:tc>
          <w:tcPr>
            <w:tcW w:w="1188" w:type="dxa"/>
          </w:tcPr>
          <w:p w:rsidR="00305E22" w:rsidRPr="00CF4C33" w:rsidRDefault="00305E22" w:rsidP="00E93445">
            <w:pPr>
              <w:spacing w:line="360" w:lineRule="auto"/>
              <w:rPr>
                <w:b/>
                <w:bCs/>
                <w:sz w:val="24"/>
                <w:szCs w:val="24"/>
              </w:rPr>
            </w:pPr>
            <w:r w:rsidRPr="00CF4C33">
              <w:rPr>
                <w:b/>
                <w:bCs/>
                <w:sz w:val="24"/>
                <w:szCs w:val="24"/>
              </w:rPr>
              <w:t>Sr. No.</w:t>
            </w:r>
          </w:p>
        </w:tc>
        <w:tc>
          <w:tcPr>
            <w:tcW w:w="2394" w:type="dxa"/>
          </w:tcPr>
          <w:p w:rsidR="00305E22" w:rsidRPr="00CF4C33" w:rsidRDefault="00305E22" w:rsidP="00E93445">
            <w:pPr>
              <w:spacing w:line="360" w:lineRule="auto"/>
              <w:rPr>
                <w:b/>
                <w:bCs/>
                <w:sz w:val="24"/>
                <w:szCs w:val="24"/>
              </w:rPr>
            </w:pPr>
            <w:r w:rsidRPr="00CF4C33">
              <w:rPr>
                <w:b/>
                <w:bCs/>
                <w:sz w:val="24"/>
                <w:szCs w:val="24"/>
              </w:rPr>
              <w:t>Reg. No.</w:t>
            </w:r>
          </w:p>
        </w:tc>
        <w:tc>
          <w:tcPr>
            <w:tcW w:w="2394" w:type="dxa"/>
          </w:tcPr>
          <w:p w:rsidR="00305E22" w:rsidRPr="00CF4C33" w:rsidRDefault="00305E22" w:rsidP="00E93445">
            <w:pPr>
              <w:spacing w:line="360" w:lineRule="auto"/>
              <w:rPr>
                <w:b/>
                <w:bCs/>
                <w:sz w:val="24"/>
                <w:szCs w:val="24"/>
              </w:rPr>
            </w:pPr>
            <w:r w:rsidRPr="00CF4C33">
              <w:rPr>
                <w:b/>
                <w:bCs/>
                <w:sz w:val="24"/>
                <w:szCs w:val="24"/>
              </w:rPr>
              <w:t>Admission No.</w:t>
            </w:r>
          </w:p>
        </w:tc>
        <w:tc>
          <w:tcPr>
            <w:tcW w:w="2862" w:type="dxa"/>
          </w:tcPr>
          <w:p w:rsidR="00305E22" w:rsidRPr="00CF4C33" w:rsidRDefault="00305E22" w:rsidP="00E93445">
            <w:pPr>
              <w:spacing w:line="360" w:lineRule="auto"/>
              <w:rPr>
                <w:b/>
                <w:bCs/>
                <w:sz w:val="24"/>
                <w:szCs w:val="24"/>
              </w:rPr>
            </w:pPr>
            <w:r w:rsidRPr="00CF4C33">
              <w:rPr>
                <w:b/>
                <w:bCs/>
                <w:sz w:val="24"/>
                <w:szCs w:val="24"/>
              </w:rPr>
              <w:t>Student Name</w:t>
            </w:r>
          </w:p>
        </w:tc>
      </w:tr>
      <w:tr w:rsidR="00305E22" w:rsidRPr="00CF4C33" w:rsidTr="00E93445">
        <w:tc>
          <w:tcPr>
            <w:tcW w:w="1188" w:type="dxa"/>
          </w:tcPr>
          <w:p w:rsidR="00305E22" w:rsidRPr="00CF4C33" w:rsidRDefault="00305E22" w:rsidP="00E93445">
            <w:pPr>
              <w:spacing w:line="360" w:lineRule="auto"/>
              <w:jc w:val="center"/>
              <w:rPr>
                <w:sz w:val="24"/>
                <w:szCs w:val="24"/>
              </w:rPr>
            </w:pPr>
            <w:r w:rsidRPr="00CF4C33">
              <w:rPr>
                <w:sz w:val="24"/>
                <w:szCs w:val="24"/>
              </w:rPr>
              <w:t>1</w:t>
            </w:r>
          </w:p>
        </w:tc>
        <w:tc>
          <w:tcPr>
            <w:tcW w:w="2394" w:type="dxa"/>
          </w:tcPr>
          <w:p w:rsidR="00305E22" w:rsidRPr="00CF4C33" w:rsidRDefault="00305E22" w:rsidP="00E93445">
            <w:pPr>
              <w:spacing w:line="360" w:lineRule="auto"/>
              <w:rPr>
                <w:sz w:val="24"/>
                <w:szCs w:val="24"/>
              </w:rPr>
            </w:pPr>
            <w:r w:rsidRPr="00CF4C33">
              <w:rPr>
                <w:sz w:val="24"/>
                <w:szCs w:val="24"/>
              </w:rPr>
              <w:t>IIMTU/A-2198</w:t>
            </w:r>
          </w:p>
        </w:tc>
        <w:tc>
          <w:tcPr>
            <w:tcW w:w="2394" w:type="dxa"/>
          </w:tcPr>
          <w:p w:rsidR="00305E22" w:rsidRPr="00CF4C33" w:rsidRDefault="00305E22" w:rsidP="00E93445">
            <w:pPr>
              <w:spacing w:line="360" w:lineRule="auto"/>
              <w:rPr>
                <w:sz w:val="24"/>
                <w:szCs w:val="24"/>
              </w:rPr>
            </w:pPr>
            <w:r w:rsidRPr="00CF4C33">
              <w:rPr>
                <w:sz w:val="24"/>
                <w:szCs w:val="24"/>
              </w:rPr>
              <w:t>2117650020001</w:t>
            </w:r>
          </w:p>
        </w:tc>
        <w:tc>
          <w:tcPr>
            <w:tcW w:w="2862" w:type="dxa"/>
          </w:tcPr>
          <w:p w:rsidR="00305E22" w:rsidRPr="00CF4C33" w:rsidRDefault="00305E22" w:rsidP="00E93445">
            <w:pPr>
              <w:spacing w:line="360" w:lineRule="auto"/>
              <w:rPr>
                <w:sz w:val="24"/>
                <w:szCs w:val="24"/>
              </w:rPr>
            </w:pPr>
            <w:r w:rsidRPr="00CF4C33">
              <w:rPr>
                <w:sz w:val="24"/>
                <w:szCs w:val="24"/>
              </w:rPr>
              <w:t>ATUL PRATAP SINGH</w:t>
            </w:r>
          </w:p>
        </w:tc>
      </w:tr>
      <w:tr w:rsidR="00305E22" w:rsidRPr="00CF4C33" w:rsidTr="00E93445">
        <w:tc>
          <w:tcPr>
            <w:tcW w:w="1188" w:type="dxa"/>
          </w:tcPr>
          <w:p w:rsidR="00305E22" w:rsidRPr="00CF4C33" w:rsidRDefault="00305E22" w:rsidP="00E93445">
            <w:pPr>
              <w:spacing w:line="360" w:lineRule="auto"/>
              <w:jc w:val="center"/>
              <w:rPr>
                <w:sz w:val="24"/>
                <w:szCs w:val="24"/>
              </w:rPr>
            </w:pPr>
            <w:r w:rsidRPr="00CF4C33">
              <w:rPr>
                <w:sz w:val="24"/>
                <w:szCs w:val="24"/>
              </w:rPr>
              <w:t>2</w:t>
            </w:r>
          </w:p>
        </w:tc>
        <w:tc>
          <w:tcPr>
            <w:tcW w:w="2394" w:type="dxa"/>
          </w:tcPr>
          <w:p w:rsidR="00305E22" w:rsidRPr="00CF4C33" w:rsidRDefault="00305E22" w:rsidP="00E93445">
            <w:pPr>
              <w:spacing w:line="360" w:lineRule="auto"/>
              <w:rPr>
                <w:sz w:val="24"/>
                <w:szCs w:val="24"/>
              </w:rPr>
            </w:pPr>
            <w:r w:rsidRPr="00CF4C33">
              <w:rPr>
                <w:sz w:val="24"/>
                <w:szCs w:val="24"/>
              </w:rPr>
              <w:t>IIMTU/A-2199</w:t>
            </w:r>
          </w:p>
        </w:tc>
        <w:tc>
          <w:tcPr>
            <w:tcW w:w="2394" w:type="dxa"/>
          </w:tcPr>
          <w:p w:rsidR="00305E22" w:rsidRPr="00CF4C33" w:rsidRDefault="00305E22" w:rsidP="00E93445">
            <w:pPr>
              <w:spacing w:line="360" w:lineRule="auto"/>
              <w:rPr>
                <w:sz w:val="24"/>
                <w:szCs w:val="24"/>
              </w:rPr>
            </w:pPr>
            <w:r w:rsidRPr="00CF4C33">
              <w:rPr>
                <w:sz w:val="24"/>
                <w:szCs w:val="24"/>
              </w:rPr>
              <w:t>2117650020002</w:t>
            </w:r>
          </w:p>
        </w:tc>
        <w:tc>
          <w:tcPr>
            <w:tcW w:w="2862" w:type="dxa"/>
          </w:tcPr>
          <w:p w:rsidR="00305E22" w:rsidRPr="00CF4C33" w:rsidRDefault="00305E22" w:rsidP="00E93445">
            <w:pPr>
              <w:spacing w:line="360" w:lineRule="auto"/>
              <w:rPr>
                <w:sz w:val="24"/>
                <w:szCs w:val="24"/>
              </w:rPr>
            </w:pPr>
            <w:r w:rsidRPr="00CF4C33">
              <w:rPr>
                <w:sz w:val="24"/>
                <w:szCs w:val="24"/>
              </w:rPr>
              <w:t>VIVEK VERMA</w:t>
            </w:r>
          </w:p>
        </w:tc>
      </w:tr>
      <w:tr w:rsidR="00305E22" w:rsidRPr="00CF4C33" w:rsidTr="00E93445">
        <w:tc>
          <w:tcPr>
            <w:tcW w:w="1188" w:type="dxa"/>
          </w:tcPr>
          <w:p w:rsidR="00305E22" w:rsidRPr="00CF4C33" w:rsidRDefault="00305E22" w:rsidP="00E93445">
            <w:pPr>
              <w:spacing w:line="360" w:lineRule="auto"/>
              <w:jc w:val="center"/>
              <w:rPr>
                <w:sz w:val="24"/>
                <w:szCs w:val="24"/>
              </w:rPr>
            </w:pPr>
            <w:r w:rsidRPr="00CF4C33">
              <w:rPr>
                <w:sz w:val="24"/>
                <w:szCs w:val="24"/>
              </w:rPr>
              <w:t>3</w:t>
            </w:r>
          </w:p>
        </w:tc>
        <w:tc>
          <w:tcPr>
            <w:tcW w:w="2394" w:type="dxa"/>
          </w:tcPr>
          <w:p w:rsidR="00305E22" w:rsidRPr="00CF4C33" w:rsidRDefault="00305E22" w:rsidP="00E93445">
            <w:pPr>
              <w:spacing w:line="360" w:lineRule="auto"/>
              <w:rPr>
                <w:sz w:val="24"/>
                <w:szCs w:val="24"/>
              </w:rPr>
            </w:pPr>
            <w:r w:rsidRPr="00CF4C33">
              <w:rPr>
                <w:sz w:val="24"/>
                <w:szCs w:val="24"/>
              </w:rPr>
              <w:t>IIMTU/A-2200</w:t>
            </w:r>
          </w:p>
        </w:tc>
        <w:tc>
          <w:tcPr>
            <w:tcW w:w="2394" w:type="dxa"/>
          </w:tcPr>
          <w:p w:rsidR="00305E22" w:rsidRPr="00CF4C33" w:rsidRDefault="00305E22" w:rsidP="00E93445">
            <w:pPr>
              <w:spacing w:line="360" w:lineRule="auto"/>
              <w:rPr>
                <w:sz w:val="24"/>
                <w:szCs w:val="24"/>
              </w:rPr>
            </w:pPr>
            <w:r w:rsidRPr="00CF4C33">
              <w:rPr>
                <w:sz w:val="24"/>
                <w:szCs w:val="24"/>
              </w:rPr>
              <w:t>2117650020003</w:t>
            </w:r>
          </w:p>
        </w:tc>
        <w:tc>
          <w:tcPr>
            <w:tcW w:w="2862" w:type="dxa"/>
          </w:tcPr>
          <w:p w:rsidR="00305E22" w:rsidRPr="00CF4C33" w:rsidRDefault="00305E22" w:rsidP="00E93445">
            <w:pPr>
              <w:spacing w:line="360" w:lineRule="auto"/>
              <w:rPr>
                <w:sz w:val="24"/>
                <w:szCs w:val="24"/>
              </w:rPr>
            </w:pPr>
            <w:r w:rsidRPr="00CF4C33">
              <w:rPr>
                <w:sz w:val="24"/>
                <w:szCs w:val="24"/>
              </w:rPr>
              <w:t>PRANJAL KUMAR SINGH</w:t>
            </w:r>
          </w:p>
        </w:tc>
      </w:tr>
    </w:tbl>
    <w:p w:rsidR="00305E22" w:rsidRDefault="00305E22" w:rsidP="00305E22"/>
    <w:p w:rsidR="00305E22" w:rsidRDefault="00305E22" w:rsidP="00305E22"/>
    <w:p w:rsidR="00305E22" w:rsidRDefault="00305E22">
      <w:r>
        <w:br w:type="page"/>
      </w:r>
    </w:p>
    <w:tbl>
      <w:tblPr>
        <w:tblStyle w:val="TableGrid"/>
        <w:tblW w:w="0" w:type="auto"/>
        <w:tblInd w:w="-432" w:type="dxa"/>
        <w:tblLook w:val="04A0"/>
      </w:tblPr>
      <w:tblGrid>
        <w:gridCol w:w="1528"/>
        <w:gridCol w:w="2004"/>
        <w:gridCol w:w="2716"/>
        <w:gridCol w:w="1293"/>
        <w:gridCol w:w="1480"/>
        <w:gridCol w:w="987"/>
      </w:tblGrid>
      <w:tr w:rsidR="00305E22" w:rsidRPr="007505B1" w:rsidTr="00E93445">
        <w:tc>
          <w:tcPr>
            <w:tcW w:w="10260" w:type="dxa"/>
            <w:gridSpan w:val="6"/>
          </w:tcPr>
          <w:p w:rsidR="00305E22" w:rsidRPr="007505B1" w:rsidRDefault="00305E22" w:rsidP="00E93445">
            <w:pPr>
              <w:autoSpaceDE w:val="0"/>
              <w:autoSpaceDN w:val="0"/>
              <w:adjustRightInd w:val="0"/>
              <w:spacing w:line="360" w:lineRule="auto"/>
              <w:jc w:val="center"/>
              <w:rPr>
                <w:rFonts w:ascii="Times New Roman" w:hAnsi="Times New Roman" w:cs="Times New Roman"/>
                <w:b/>
                <w:bCs/>
                <w:sz w:val="20"/>
              </w:rPr>
            </w:pPr>
            <w:r>
              <w:rPr>
                <w:rFonts w:ascii="Times New Roman" w:hAnsi="Times New Roman" w:cs="Times New Roman"/>
                <w:b/>
                <w:bCs/>
                <w:sz w:val="32"/>
                <w:szCs w:val="30"/>
              </w:rPr>
              <w:lastRenderedPageBreak/>
              <w:br w:type="page"/>
            </w:r>
            <w:r w:rsidRPr="007505B1">
              <w:rPr>
                <w:rFonts w:ascii="Times New Roman" w:hAnsi="Times New Roman" w:cs="Times New Roman"/>
                <w:b/>
                <w:bCs/>
                <w:sz w:val="20"/>
              </w:rPr>
              <w:br w:type="page"/>
            </w:r>
            <w:r w:rsidRPr="007505B1">
              <w:rPr>
                <w:rFonts w:ascii="Times New Roman" w:hAnsi="Times New Roman" w:cs="Times New Roman"/>
                <w:b/>
                <w:bCs/>
                <w:sz w:val="20"/>
              </w:rPr>
              <w:br w:type="page"/>
            </w:r>
            <w:r w:rsidRPr="001F51D2">
              <w:rPr>
                <w:rFonts w:ascii="Times New Roman" w:hAnsi="Times New Roman" w:cs="Times New Roman"/>
                <w:b/>
                <w:bCs/>
                <w:sz w:val="32"/>
                <w:szCs w:val="30"/>
              </w:rPr>
              <w:t>Common paper course work for pharmaceutics students in pharmacy</w:t>
            </w:r>
          </w:p>
        </w:tc>
      </w:tr>
      <w:tr w:rsidR="00305E22" w:rsidRPr="007505B1" w:rsidTr="00E93445">
        <w:tc>
          <w:tcPr>
            <w:tcW w:w="3614"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 xml:space="preserve">Course Code </w:t>
            </w:r>
            <w:r>
              <w:rPr>
                <w:rFonts w:ascii="Times New Roman" w:hAnsi="Times New Roman" w:cs="Times New Roman"/>
                <w:b/>
                <w:bCs/>
                <w:sz w:val="20"/>
              </w:rPr>
              <w:t>PHD - 112 (A)</w:t>
            </w:r>
          </w:p>
        </w:tc>
        <w:tc>
          <w:tcPr>
            <w:tcW w:w="2784" w:type="dxa"/>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Theory Course</w:t>
            </w:r>
          </w:p>
        </w:tc>
        <w:tc>
          <w:tcPr>
            <w:tcW w:w="1326"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L-P-C</w:t>
            </w:r>
          </w:p>
        </w:tc>
        <w:tc>
          <w:tcPr>
            <w:tcW w:w="2536"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4-0-4</w:t>
            </w:r>
          </w:p>
        </w:tc>
      </w:tr>
      <w:tr w:rsidR="00305E22" w:rsidRPr="007505B1" w:rsidTr="00E93445">
        <w:tc>
          <w:tcPr>
            <w:tcW w:w="9270" w:type="dxa"/>
            <w:gridSpan w:val="5"/>
            <w:tcBorders>
              <w:righ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Course Contents</w:t>
            </w:r>
          </w:p>
        </w:tc>
        <w:tc>
          <w:tcPr>
            <w:tcW w:w="990" w:type="dxa"/>
            <w:tcBorders>
              <w:lef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w:t>
            </w:r>
          </w:p>
        </w:tc>
        <w:tc>
          <w:tcPr>
            <w:tcW w:w="7740" w:type="dxa"/>
            <w:gridSpan w:val="4"/>
            <w:tcBorders>
              <w:right w:val="single" w:sz="4" w:space="0" w:color="auto"/>
            </w:tcBorders>
          </w:tcPr>
          <w:p w:rsidR="00305E22" w:rsidRPr="001F51D2" w:rsidRDefault="00305E22" w:rsidP="00E93445">
            <w:pPr>
              <w:pStyle w:val="ListParagraph1"/>
              <w:ind w:left="270"/>
              <w:rPr>
                <w:rFonts w:ascii="Times New Roman" w:hAnsi="Times New Roman" w:cs="Times New Roman"/>
                <w:b/>
                <w:sz w:val="24"/>
                <w:szCs w:val="24"/>
              </w:rPr>
            </w:pPr>
            <w:r w:rsidRPr="001F51D2">
              <w:rPr>
                <w:rFonts w:ascii="Times New Roman" w:hAnsi="Times New Roman" w:cs="Times New Roman"/>
                <w:b/>
                <w:sz w:val="24"/>
                <w:szCs w:val="24"/>
              </w:rPr>
              <w:t>A) Pre formulation Studies:</w:t>
            </w:r>
          </w:p>
          <w:p w:rsidR="00305E22" w:rsidRPr="001F51D2" w:rsidRDefault="00305E22" w:rsidP="00E93445">
            <w:pPr>
              <w:pStyle w:val="ListParagraph1"/>
              <w:ind w:left="270"/>
              <w:rPr>
                <w:rFonts w:ascii="Times New Roman" w:hAnsi="Times New Roman" w:cs="Times New Roman"/>
                <w:bCs/>
                <w:sz w:val="24"/>
                <w:szCs w:val="24"/>
              </w:rPr>
            </w:pPr>
            <w:r w:rsidRPr="001F51D2">
              <w:rPr>
                <w:rFonts w:ascii="Times New Roman" w:hAnsi="Times New Roman" w:cs="Times New Roman"/>
                <w:bCs/>
                <w:sz w:val="24"/>
                <w:szCs w:val="24"/>
              </w:rPr>
              <w:t>(</w:t>
            </w:r>
            <w:proofErr w:type="spellStart"/>
            <w:r w:rsidRPr="001F51D2">
              <w:rPr>
                <w:rFonts w:ascii="Times New Roman" w:hAnsi="Times New Roman" w:cs="Times New Roman"/>
                <w:bCs/>
                <w:sz w:val="24"/>
                <w:szCs w:val="24"/>
              </w:rPr>
              <w:t>i</w:t>
            </w:r>
            <w:proofErr w:type="spellEnd"/>
            <w:r w:rsidRPr="001F51D2">
              <w:rPr>
                <w:rFonts w:ascii="Times New Roman" w:hAnsi="Times New Roman" w:cs="Times New Roman"/>
                <w:bCs/>
                <w:sz w:val="24"/>
                <w:szCs w:val="24"/>
              </w:rPr>
              <w:t xml:space="preserve">)Physiochemical aspects: </w:t>
            </w:r>
            <w:proofErr w:type="spellStart"/>
            <w:r w:rsidRPr="001F51D2">
              <w:rPr>
                <w:rFonts w:ascii="Times New Roman" w:hAnsi="Times New Roman" w:cs="Times New Roman"/>
                <w:bCs/>
                <w:sz w:val="24"/>
                <w:szCs w:val="24"/>
              </w:rPr>
              <w:t>pKa</w:t>
            </w:r>
            <w:proofErr w:type="spellEnd"/>
            <w:r w:rsidRPr="001F51D2">
              <w:rPr>
                <w:rFonts w:ascii="Times New Roman" w:hAnsi="Times New Roman" w:cs="Times New Roman"/>
                <w:bCs/>
                <w:sz w:val="24"/>
                <w:szCs w:val="24"/>
              </w:rPr>
              <w:t xml:space="preserve">, Partition coefficient, Reaction kinetics &amp; Mechanism. </w:t>
            </w:r>
          </w:p>
          <w:p w:rsidR="00305E22" w:rsidRPr="001F51D2" w:rsidRDefault="00305E22" w:rsidP="00E93445">
            <w:pPr>
              <w:pStyle w:val="ListParagraph1"/>
              <w:ind w:left="0" w:firstLine="270"/>
              <w:rPr>
                <w:rFonts w:ascii="Times New Roman" w:hAnsi="Times New Roman" w:cs="Times New Roman"/>
                <w:bCs/>
                <w:sz w:val="24"/>
                <w:szCs w:val="24"/>
              </w:rPr>
            </w:pPr>
            <w:r w:rsidRPr="001F51D2">
              <w:rPr>
                <w:rFonts w:ascii="Times New Roman" w:hAnsi="Times New Roman" w:cs="Times New Roman"/>
                <w:bCs/>
                <w:sz w:val="24"/>
                <w:szCs w:val="24"/>
              </w:rPr>
              <w:t xml:space="preserve">(ii)Biological aspects: Reaction Kinetics &amp; Mechanism </w:t>
            </w:r>
          </w:p>
          <w:p w:rsidR="00305E22" w:rsidRPr="001F51D2" w:rsidRDefault="00305E22" w:rsidP="00E93445">
            <w:pPr>
              <w:pStyle w:val="ListParagraph1"/>
              <w:ind w:left="220"/>
              <w:rPr>
                <w:rFonts w:ascii="Times New Roman" w:hAnsi="Times New Roman" w:cs="Times New Roman"/>
                <w:bCs/>
                <w:sz w:val="24"/>
                <w:szCs w:val="24"/>
              </w:rPr>
            </w:pPr>
            <w:r w:rsidRPr="001F51D2">
              <w:rPr>
                <w:rFonts w:ascii="Times New Roman" w:hAnsi="Times New Roman" w:cs="Times New Roman"/>
                <w:b/>
                <w:sz w:val="24"/>
                <w:szCs w:val="24"/>
              </w:rPr>
              <w:t>B) Drug solubility studies</w:t>
            </w:r>
          </w:p>
          <w:p w:rsidR="00305E22" w:rsidRPr="001F51D2" w:rsidRDefault="00305E22" w:rsidP="00E93445">
            <w:pPr>
              <w:pStyle w:val="ListParagraph1"/>
              <w:ind w:left="0" w:firstLine="270"/>
              <w:rPr>
                <w:rFonts w:ascii="Times New Roman" w:hAnsi="Times New Roman" w:cs="Times New Roman"/>
                <w:bCs/>
                <w:sz w:val="24"/>
                <w:szCs w:val="24"/>
              </w:rPr>
            </w:pPr>
            <w:r w:rsidRPr="001F51D2">
              <w:rPr>
                <w:rFonts w:ascii="Times New Roman" w:hAnsi="Times New Roman" w:cs="Times New Roman"/>
                <w:sz w:val="24"/>
                <w:szCs w:val="24"/>
              </w:rPr>
              <w:t>(</w:t>
            </w:r>
            <w:proofErr w:type="spellStart"/>
            <w:r w:rsidRPr="001F51D2">
              <w:rPr>
                <w:rFonts w:ascii="Times New Roman" w:hAnsi="Times New Roman" w:cs="Times New Roman"/>
                <w:sz w:val="24"/>
                <w:szCs w:val="24"/>
              </w:rPr>
              <w:t>i</w:t>
            </w:r>
            <w:proofErr w:type="spellEnd"/>
            <w:r w:rsidRPr="001F51D2">
              <w:rPr>
                <w:rFonts w:ascii="Times New Roman" w:hAnsi="Times New Roman" w:cs="Times New Roman"/>
                <w:sz w:val="24"/>
                <w:szCs w:val="24"/>
              </w:rPr>
              <w:t>) General principle definition, the phase rule solubility expression, determination of solubility</w:t>
            </w:r>
          </w:p>
          <w:p w:rsidR="00305E22" w:rsidRDefault="00305E22" w:rsidP="00E93445">
            <w:pPr>
              <w:pStyle w:val="ListParagraph1"/>
              <w:ind w:left="630" w:hanging="360"/>
              <w:rPr>
                <w:rFonts w:ascii="Times New Roman" w:hAnsi="Times New Roman" w:cs="Times New Roman"/>
                <w:sz w:val="24"/>
                <w:szCs w:val="24"/>
              </w:rPr>
            </w:pPr>
            <w:r w:rsidRPr="001F51D2">
              <w:rPr>
                <w:rFonts w:ascii="Times New Roman" w:hAnsi="Times New Roman" w:cs="Times New Roman"/>
                <w:sz w:val="24"/>
                <w:szCs w:val="24"/>
              </w:rPr>
              <w:t>(ii) Solvent solute interaction polar solvent non-polar solvent and semi-polar solvent, Solubility calculations</w:t>
            </w:r>
          </w:p>
          <w:p w:rsidR="00305E22" w:rsidRPr="007505B1" w:rsidRDefault="00305E22" w:rsidP="00E93445">
            <w:pPr>
              <w:pStyle w:val="ListParagraph1"/>
              <w:ind w:left="630" w:hanging="360"/>
              <w:rPr>
                <w:rFonts w:ascii="Times New Roman" w:hAnsi="Times New Roman" w:cs="Times New Roman"/>
                <w:sz w:val="20"/>
              </w:rPr>
            </w:pPr>
            <w:r w:rsidRPr="001F51D2">
              <w:rPr>
                <w:rFonts w:ascii="Times New Roman" w:hAnsi="Times New Roman" w:cs="Times New Roman"/>
                <w:sz w:val="24"/>
                <w:szCs w:val="24"/>
              </w:rPr>
              <w:t>(iii) Types of solution, the solubility of gases in liquids, effect of pressure, temperature, salt and chemical reactions.</w:t>
            </w:r>
          </w:p>
        </w:tc>
        <w:tc>
          <w:tcPr>
            <w:tcW w:w="990" w:type="dxa"/>
            <w:tcBorders>
              <w:lef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II</w:t>
            </w:r>
          </w:p>
        </w:tc>
        <w:tc>
          <w:tcPr>
            <w:tcW w:w="7740" w:type="dxa"/>
            <w:gridSpan w:val="4"/>
          </w:tcPr>
          <w:p w:rsidR="00305E22" w:rsidRPr="007505B1" w:rsidRDefault="00305E22" w:rsidP="00E93445">
            <w:pPr>
              <w:autoSpaceDE w:val="0"/>
              <w:autoSpaceDN w:val="0"/>
              <w:adjustRightInd w:val="0"/>
              <w:contextualSpacing/>
              <w:rPr>
                <w:rFonts w:ascii="Times New Roman" w:hAnsi="Times New Roman" w:cs="Times New Roman"/>
                <w:b/>
                <w:bCs/>
                <w:sz w:val="20"/>
              </w:rPr>
            </w:pPr>
            <w:r w:rsidRPr="001F51D2">
              <w:rPr>
                <w:rFonts w:ascii="Times New Roman" w:hAnsi="Times New Roman" w:cs="Times New Roman"/>
                <w:b/>
                <w:sz w:val="24"/>
                <w:szCs w:val="24"/>
              </w:rPr>
              <w:t>Topical Drug Delivery Systems:</w:t>
            </w:r>
            <w:r w:rsidRPr="001F51D2">
              <w:rPr>
                <w:rFonts w:ascii="Times New Roman" w:hAnsi="Times New Roman" w:cs="Times New Roman"/>
                <w:sz w:val="24"/>
                <w:szCs w:val="24"/>
              </w:rPr>
              <w:t xml:space="preserve"> Factors affecting </w:t>
            </w:r>
            <w:proofErr w:type="spellStart"/>
            <w:r w:rsidRPr="001F51D2">
              <w:rPr>
                <w:rFonts w:ascii="Times New Roman" w:hAnsi="Times New Roman" w:cs="Times New Roman"/>
                <w:sz w:val="24"/>
                <w:szCs w:val="24"/>
              </w:rPr>
              <w:t>percutaneous</w:t>
            </w:r>
            <w:proofErr w:type="spellEnd"/>
            <w:r w:rsidRPr="001F51D2">
              <w:rPr>
                <w:rFonts w:ascii="Times New Roman" w:hAnsi="Times New Roman" w:cs="Times New Roman"/>
                <w:sz w:val="24"/>
                <w:szCs w:val="24"/>
              </w:rPr>
              <w:t xml:space="preserve"> absorption of drugs, sorption promoters, absorption enhancement by energy input - </w:t>
            </w:r>
            <w:proofErr w:type="spellStart"/>
            <w:r w:rsidRPr="001F51D2">
              <w:rPr>
                <w:rFonts w:ascii="Times New Roman" w:hAnsi="Times New Roman" w:cs="Times New Roman"/>
                <w:sz w:val="24"/>
                <w:szCs w:val="24"/>
              </w:rPr>
              <w:t>iontophoresis</w:t>
            </w:r>
            <w:proofErr w:type="spellEnd"/>
            <w:r w:rsidRPr="001F51D2">
              <w:rPr>
                <w:rFonts w:ascii="Times New Roman" w:hAnsi="Times New Roman" w:cs="Times New Roman"/>
                <w:sz w:val="24"/>
                <w:szCs w:val="24"/>
              </w:rPr>
              <w:t xml:space="preserve">, </w:t>
            </w:r>
            <w:proofErr w:type="spellStart"/>
            <w:r w:rsidRPr="001F51D2">
              <w:rPr>
                <w:rFonts w:ascii="Times New Roman" w:hAnsi="Times New Roman" w:cs="Times New Roman"/>
                <w:sz w:val="24"/>
                <w:szCs w:val="24"/>
              </w:rPr>
              <w:t>sonophoresis</w:t>
            </w:r>
            <w:proofErr w:type="spellEnd"/>
            <w:r w:rsidRPr="001F51D2">
              <w:rPr>
                <w:rFonts w:ascii="Times New Roman" w:hAnsi="Times New Roman" w:cs="Times New Roman"/>
                <w:sz w:val="24"/>
                <w:szCs w:val="24"/>
              </w:rPr>
              <w:t xml:space="preserve"> and </w:t>
            </w:r>
            <w:proofErr w:type="spellStart"/>
            <w:r w:rsidRPr="001F51D2">
              <w:rPr>
                <w:rFonts w:ascii="Times New Roman" w:hAnsi="Times New Roman" w:cs="Times New Roman"/>
                <w:sz w:val="24"/>
                <w:szCs w:val="24"/>
              </w:rPr>
              <w:t>electroporation</w:t>
            </w:r>
            <w:proofErr w:type="spellEnd"/>
            <w:r w:rsidRPr="001F51D2">
              <w:rPr>
                <w:rFonts w:ascii="Times New Roman" w:hAnsi="Times New Roman" w:cs="Times New Roman"/>
                <w:sz w:val="24"/>
                <w:szCs w:val="24"/>
              </w:rPr>
              <w:t xml:space="preserve">, pharmacokinetics of skin permeation, Design, formulation, development, characterization, advantages and limitation of </w:t>
            </w:r>
            <w:proofErr w:type="spellStart"/>
            <w:r w:rsidRPr="001F51D2">
              <w:rPr>
                <w:rFonts w:ascii="Times New Roman" w:hAnsi="Times New Roman" w:cs="Times New Roman"/>
                <w:sz w:val="24"/>
                <w:szCs w:val="24"/>
              </w:rPr>
              <w:t>hydrogel</w:t>
            </w:r>
            <w:proofErr w:type="spellEnd"/>
            <w:r w:rsidRPr="001F51D2">
              <w:rPr>
                <w:rFonts w:ascii="Times New Roman" w:hAnsi="Times New Roman" w:cs="Times New Roman"/>
                <w:sz w:val="24"/>
                <w:szCs w:val="24"/>
              </w:rPr>
              <w:t xml:space="preserve">, </w:t>
            </w:r>
            <w:proofErr w:type="spellStart"/>
            <w:r w:rsidRPr="001F51D2">
              <w:rPr>
                <w:rFonts w:ascii="Times New Roman" w:hAnsi="Times New Roman" w:cs="Times New Roman"/>
                <w:sz w:val="24"/>
                <w:szCs w:val="24"/>
              </w:rPr>
              <w:t>organogel</w:t>
            </w:r>
            <w:proofErr w:type="spellEnd"/>
            <w:r w:rsidRPr="001F51D2">
              <w:rPr>
                <w:rFonts w:ascii="Times New Roman" w:hAnsi="Times New Roman" w:cs="Times New Roman"/>
                <w:sz w:val="24"/>
                <w:szCs w:val="24"/>
              </w:rPr>
              <w:t xml:space="preserve">, </w:t>
            </w:r>
            <w:proofErr w:type="spellStart"/>
            <w:r w:rsidRPr="001F51D2">
              <w:rPr>
                <w:rFonts w:ascii="Times New Roman" w:hAnsi="Times New Roman" w:cs="Times New Roman"/>
                <w:sz w:val="24"/>
                <w:szCs w:val="24"/>
              </w:rPr>
              <w:t>insitugel</w:t>
            </w:r>
            <w:proofErr w:type="spellEnd"/>
            <w:r w:rsidRPr="001F51D2">
              <w:rPr>
                <w:rFonts w:ascii="Times New Roman" w:hAnsi="Times New Roman" w:cs="Times New Roman"/>
                <w:sz w:val="24"/>
                <w:szCs w:val="24"/>
              </w:rPr>
              <w:t xml:space="preserve">, gel using </w:t>
            </w:r>
            <w:proofErr w:type="spellStart"/>
            <w:r w:rsidRPr="001F51D2">
              <w:rPr>
                <w:rFonts w:ascii="Times New Roman" w:hAnsi="Times New Roman" w:cs="Times New Roman"/>
                <w:sz w:val="24"/>
                <w:szCs w:val="24"/>
              </w:rPr>
              <w:t>thixotropic</w:t>
            </w:r>
            <w:proofErr w:type="spellEnd"/>
            <w:r w:rsidRPr="001F51D2">
              <w:rPr>
                <w:rFonts w:ascii="Times New Roman" w:hAnsi="Times New Roman" w:cs="Times New Roman"/>
                <w:sz w:val="24"/>
                <w:szCs w:val="24"/>
              </w:rPr>
              <w:t xml:space="preserve"> behavior.</w:t>
            </w:r>
          </w:p>
        </w:tc>
        <w:tc>
          <w:tcPr>
            <w:tcW w:w="990"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III</w:t>
            </w:r>
          </w:p>
        </w:tc>
        <w:tc>
          <w:tcPr>
            <w:tcW w:w="7740" w:type="dxa"/>
            <w:gridSpan w:val="4"/>
          </w:tcPr>
          <w:p w:rsidR="00305E22" w:rsidRPr="001F51D2" w:rsidRDefault="00305E22" w:rsidP="00E93445">
            <w:pPr>
              <w:pStyle w:val="ListParagraph1"/>
              <w:ind w:left="0"/>
              <w:rPr>
                <w:rFonts w:ascii="Times New Roman" w:hAnsi="Times New Roman" w:cs="Times New Roman"/>
                <w:sz w:val="24"/>
                <w:szCs w:val="24"/>
              </w:rPr>
            </w:pPr>
            <w:r w:rsidRPr="001F51D2">
              <w:rPr>
                <w:rFonts w:ascii="Times New Roman" w:hAnsi="Times New Roman" w:cs="Times New Roman"/>
                <w:b/>
                <w:sz w:val="24"/>
                <w:szCs w:val="24"/>
              </w:rPr>
              <w:t>A) Concepts and system design for rate controlled delivery:-</w:t>
            </w:r>
          </w:p>
          <w:p w:rsidR="00305E22" w:rsidRPr="001F51D2" w:rsidRDefault="00305E22" w:rsidP="00E93445">
            <w:pPr>
              <w:pStyle w:val="ListParagraph1"/>
              <w:spacing w:line="276" w:lineRule="auto"/>
              <w:ind w:left="0"/>
              <w:rPr>
                <w:rFonts w:ascii="Times New Roman" w:hAnsi="Times New Roman" w:cs="Times New Roman"/>
                <w:sz w:val="24"/>
                <w:szCs w:val="24"/>
              </w:rPr>
            </w:pPr>
            <w:r w:rsidRPr="001F51D2">
              <w:rPr>
                <w:rFonts w:ascii="Times New Roman" w:hAnsi="Times New Roman" w:cs="Times New Roman"/>
                <w:sz w:val="24"/>
                <w:szCs w:val="24"/>
              </w:rPr>
              <w:t>Rate programmed, Activation Modulated &amp; feedback regulated drug delivery system, effect of system parameters on controlled release drug delivery.</w:t>
            </w:r>
          </w:p>
          <w:p w:rsidR="00305E22" w:rsidRPr="001F51D2" w:rsidRDefault="00305E22" w:rsidP="00E93445">
            <w:pPr>
              <w:pStyle w:val="ListParagraph1"/>
              <w:spacing w:after="0" w:line="276" w:lineRule="auto"/>
              <w:ind w:left="0" w:firstLineChars="91" w:firstLine="219"/>
              <w:jc w:val="both"/>
              <w:rPr>
                <w:rFonts w:ascii="Times New Roman" w:hAnsi="Times New Roman" w:cs="Times New Roman"/>
                <w:sz w:val="24"/>
                <w:szCs w:val="24"/>
              </w:rPr>
            </w:pPr>
            <w:r w:rsidRPr="001F51D2">
              <w:rPr>
                <w:rFonts w:ascii="Times New Roman" w:hAnsi="Times New Roman" w:cs="Times New Roman"/>
                <w:b/>
                <w:bCs/>
                <w:sz w:val="24"/>
                <w:szCs w:val="24"/>
              </w:rPr>
              <w:t>B) Sustained Release (SR) and Controlled Release (CR) formulations:</w:t>
            </w:r>
          </w:p>
          <w:p w:rsidR="00305E22" w:rsidRPr="007505B1" w:rsidRDefault="00305E22" w:rsidP="00E93445">
            <w:pPr>
              <w:autoSpaceDE w:val="0"/>
              <w:autoSpaceDN w:val="0"/>
              <w:adjustRightInd w:val="0"/>
              <w:contextualSpacing/>
              <w:rPr>
                <w:rFonts w:ascii="Times New Roman" w:hAnsi="Times New Roman" w:cs="Times New Roman"/>
                <w:b/>
                <w:bCs/>
                <w:sz w:val="20"/>
              </w:rPr>
            </w:pPr>
            <w:r w:rsidRPr="001F51D2">
              <w:rPr>
                <w:rFonts w:ascii="Times New Roman" w:hAnsi="Times New Roman" w:cs="Times New Roman"/>
                <w:sz w:val="24"/>
                <w:szCs w:val="24"/>
              </w:rPr>
              <w:t>Introduction &amp; basic concepts, advantages/disadvantages, factors influencing, physicochemical &amp; biological approaches for SR/CR formulation, mechanism of drug delivery from SR/CR formulation.</w:t>
            </w:r>
          </w:p>
        </w:tc>
        <w:tc>
          <w:tcPr>
            <w:tcW w:w="990"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rPr>
                <w:rFonts w:ascii="Times New Roman" w:hAnsi="Times New Roman" w:cs="Times New Roman"/>
                <w:b/>
                <w:bCs/>
                <w:sz w:val="20"/>
              </w:rPr>
            </w:pPr>
            <w:r>
              <w:rPr>
                <w:rFonts w:ascii="Times New Roman" w:hAnsi="Times New Roman" w:cs="Times New Roman"/>
                <w:b/>
                <w:bCs/>
                <w:sz w:val="20"/>
              </w:rPr>
              <w:t xml:space="preserve">      </w:t>
            </w:r>
            <w:r w:rsidRPr="007505B1">
              <w:rPr>
                <w:rFonts w:ascii="Times New Roman" w:hAnsi="Times New Roman" w:cs="Times New Roman"/>
                <w:b/>
                <w:bCs/>
                <w:sz w:val="20"/>
              </w:rPr>
              <w:t>Unit IV</w:t>
            </w:r>
          </w:p>
        </w:tc>
        <w:tc>
          <w:tcPr>
            <w:tcW w:w="7740" w:type="dxa"/>
            <w:gridSpan w:val="4"/>
          </w:tcPr>
          <w:p w:rsidR="00305E22" w:rsidRPr="001F51D2" w:rsidRDefault="00305E22" w:rsidP="00E93445">
            <w:pPr>
              <w:pStyle w:val="ListParagraph1"/>
              <w:spacing w:line="276" w:lineRule="auto"/>
              <w:ind w:left="0"/>
              <w:jc w:val="both"/>
              <w:rPr>
                <w:rFonts w:ascii="Times New Roman" w:hAnsi="Times New Roman" w:cs="Times New Roman"/>
                <w:b/>
                <w:bCs/>
                <w:sz w:val="20"/>
              </w:rPr>
            </w:pPr>
            <w:proofErr w:type="spellStart"/>
            <w:r w:rsidRPr="001F51D2">
              <w:rPr>
                <w:rFonts w:ascii="Times New Roman" w:hAnsi="Times New Roman" w:cs="Times New Roman"/>
                <w:b/>
                <w:sz w:val="24"/>
                <w:szCs w:val="24"/>
              </w:rPr>
              <w:t>Parentral</w:t>
            </w:r>
            <w:proofErr w:type="spellEnd"/>
            <w:r w:rsidRPr="001F51D2">
              <w:rPr>
                <w:rFonts w:ascii="Times New Roman" w:hAnsi="Times New Roman" w:cs="Times New Roman"/>
                <w:b/>
                <w:sz w:val="24"/>
                <w:szCs w:val="24"/>
              </w:rPr>
              <w:t xml:space="preserve"> drug delivery system:</w:t>
            </w:r>
          </w:p>
          <w:p w:rsidR="00305E22" w:rsidRPr="007505B1" w:rsidRDefault="00305E22" w:rsidP="00E93445">
            <w:pPr>
              <w:pStyle w:val="ListParagraph1"/>
              <w:spacing w:line="276" w:lineRule="auto"/>
              <w:ind w:left="0"/>
              <w:jc w:val="both"/>
              <w:rPr>
                <w:rFonts w:ascii="Times New Roman" w:hAnsi="Times New Roman" w:cs="Times New Roman"/>
                <w:b/>
                <w:bCs/>
                <w:sz w:val="20"/>
              </w:rPr>
            </w:pPr>
            <w:r w:rsidRPr="001F51D2">
              <w:rPr>
                <w:rFonts w:ascii="Times New Roman" w:hAnsi="Times New Roman" w:cs="Times New Roman"/>
                <w:sz w:val="24"/>
                <w:szCs w:val="24"/>
              </w:rPr>
              <w:t xml:space="preserve">Major routes of </w:t>
            </w:r>
            <w:proofErr w:type="spellStart"/>
            <w:r w:rsidRPr="001F51D2">
              <w:rPr>
                <w:rFonts w:ascii="Times New Roman" w:hAnsi="Times New Roman" w:cs="Times New Roman"/>
                <w:sz w:val="24"/>
                <w:szCs w:val="24"/>
              </w:rPr>
              <w:t>parentral</w:t>
            </w:r>
            <w:proofErr w:type="spellEnd"/>
            <w:r w:rsidRPr="001F51D2">
              <w:rPr>
                <w:rFonts w:ascii="Times New Roman" w:hAnsi="Times New Roman" w:cs="Times New Roman"/>
                <w:sz w:val="24"/>
                <w:szCs w:val="24"/>
              </w:rPr>
              <w:t xml:space="preserve"> administration, selection, design &amp; development. </w:t>
            </w:r>
            <w:proofErr w:type="spellStart"/>
            <w:r w:rsidRPr="001F51D2">
              <w:rPr>
                <w:rFonts w:ascii="Times New Roman" w:hAnsi="Times New Roman" w:cs="Times New Roman"/>
                <w:sz w:val="24"/>
                <w:szCs w:val="24"/>
              </w:rPr>
              <w:t>Biopharmaceutics</w:t>
            </w:r>
            <w:proofErr w:type="spellEnd"/>
            <w:r w:rsidRPr="001F51D2">
              <w:rPr>
                <w:rFonts w:ascii="Times New Roman" w:hAnsi="Times New Roman" w:cs="Times New Roman"/>
                <w:sz w:val="24"/>
                <w:szCs w:val="24"/>
              </w:rPr>
              <w:t xml:space="preserve"> of sustained/controlled release pattern of drug products, polymer microspheres and their biocompatibility and dispersed DDS.</w:t>
            </w:r>
          </w:p>
        </w:tc>
        <w:tc>
          <w:tcPr>
            <w:tcW w:w="990"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p>
        </w:tc>
        <w:tc>
          <w:tcPr>
            <w:tcW w:w="7740" w:type="dxa"/>
            <w:gridSpan w:val="4"/>
          </w:tcPr>
          <w:p w:rsidR="00305E22" w:rsidRDefault="00305E22" w:rsidP="00E93445">
            <w:pPr>
              <w:pStyle w:val="ListParagraph1"/>
              <w:ind w:left="0"/>
              <w:rPr>
                <w:rFonts w:ascii="Times New Roman" w:hAnsi="Times New Roman" w:cs="Times New Roman"/>
                <w:sz w:val="24"/>
                <w:szCs w:val="24"/>
              </w:rPr>
            </w:pPr>
            <w:r w:rsidRPr="001F51D2">
              <w:rPr>
                <w:rFonts w:ascii="Times New Roman" w:hAnsi="Times New Roman" w:cs="Times New Roman"/>
                <w:b/>
                <w:sz w:val="24"/>
                <w:szCs w:val="24"/>
              </w:rPr>
              <w:t>Brief study of targeted drug delivery system</w:t>
            </w:r>
            <w:r w:rsidRPr="001F51D2">
              <w:rPr>
                <w:rFonts w:ascii="Times New Roman" w:hAnsi="Times New Roman" w:cs="Times New Roman"/>
                <w:sz w:val="24"/>
                <w:szCs w:val="24"/>
              </w:rPr>
              <w:t xml:space="preserve">: </w:t>
            </w:r>
          </w:p>
          <w:p w:rsidR="00305E22" w:rsidRPr="007505B1" w:rsidRDefault="00305E22" w:rsidP="00E93445">
            <w:pPr>
              <w:pStyle w:val="ListParagraph1"/>
              <w:ind w:left="0"/>
              <w:rPr>
                <w:rFonts w:ascii="Times New Roman" w:hAnsi="Times New Roman" w:cs="Times New Roman"/>
                <w:bCs/>
                <w:sz w:val="20"/>
              </w:rPr>
            </w:pPr>
            <w:r w:rsidRPr="001F51D2">
              <w:rPr>
                <w:rFonts w:ascii="Times New Roman" w:hAnsi="Times New Roman" w:cs="Times New Roman"/>
                <w:sz w:val="24"/>
                <w:szCs w:val="24"/>
              </w:rPr>
              <w:t xml:space="preserve">Different levels of targeting-first order, second order and third order targeting, active and passive targeting, </w:t>
            </w:r>
            <w:proofErr w:type="spellStart"/>
            <w:r w:rsidRPr="001F51D2">
              <w:rPr>
                <w:rFonts w:ascii="Times New Roman" w:hAnsi="Times New Roman" w:cs="Times New Roman"/>
                <w:sz w:val="24"/>
                <w:szCs w:val="24"/>
              </w:rPr>
              <w:t>EPReffect</w:t>
            </w:r>
            <w:proofErr w:type="spellEnd"/>
            <w:r w:rsidRPr="001F51D2">
              <w:rPr>
                <w:rFonts w:ascii="Times New Roman" w:hAnsi="Times New Roman" w:cs="Times New Roman"/>
                <w:sz w:val="24"/>
                <w:szCs w:val="24"/>
              </w:rPr>
              <w:t xml:space="preserve">, receptor mediated </w:t>
            </w:r>
            <w:proofErr w:type="spellStart"/>
            <w:r w:rsidRPr="001F51D2">
              <w:rPr>
                <w:rFonts w:ascii="Times New Roman" w:hAnsi="Times New Roman" w:cs="Times New Roman"/>
                <w:sz w:val="24"/>
                <w:szCs w:val="24"/>
              </w:rPr>
              <w:t>endocytosis</w:t>
            </w:r>
            <w:proofErr w:type="spellEnd"/>
            <w:r w:rsidRPr="001F51D2">
              <w:rPr>
                <w:rFonts w:ascii="Times New Roman" w:hAnsi="Times New Roman" w:cs="Times New Roman"/>
                <w:sz w:val="24"/>
                <w:szCs w:val="24"/>
              </w:rPr>
              <w:t xml:space="preserve">, </w:t>
            </w:r>
            <w:proofErr w:type="spellStart"/>
            <w:r w:rsidRPr="001F51D2">
              <w:rPr>
                <w:rFonts w:ascii="Times New Roman" w:hAnsi="Times New Roman" w:cs="Times New Roman"/>
                <w:sz w:val="24"/>
                <w:szCs w:val="24"/>
              </w:rPr>
              <w:t>prodrug</w:t>
            </w:r>
            <w:proofErr w:type="spellEnd"/>
            <w:r w:rsidRPr="001F51D2">
              <w:rPr>
                <w:rFonts w:ascii="Times New Roman" w:hAnsi="Times New Roman" w:cs="Times New Roman"/>
                <w:sz w:val="24"/>
                <w:szCs w:val="24"/>
              </w:rPr>
              <w:t xml:space="preserve"> based drug targeting, brain targeting, tumor targeting, active and passive targeting, Monoclonal antibodies, Carrier systems- Microspheres, </w:t>
            </w:r>
            <w:proofErr w:type="spellStart"/>
            <w:r w:rsidRPr="001F51D2">
              <w:rPr>
                <w:rFonts w:ascii="Times New Roman" w:hAnsi="Times New Roman" w:cs="Times New Roman"/>
                <w:sz w:val="24"/>
                <w:szCs w:val="24"/>
              </w:rPr>
              <w:t>nanoparticles</w:t>
            </w:r>
            <w:proofErr w:type="spellEnd"/>
            <w:r w:rsidRPr="001F51D2">
              <w:rPr>
                <w:rFonts w:ascii="Times New Roman" w:hAnsi="Times New Roman" w:cs="Times New Roman"/>
                <w:sz w:val="24"/>
                <w:szCs w:val="24"/>
              </w:rPr>
              <w:t xml:space="preserve">, </w:t>
            </w:r>
            <w:proofErr w:type="spellStart"/>
            <w:r w:rsidRPr="001F51D2">
              <w:rPr>
                <w:rFonts w:ascii="Times New Roman" w:hAnsi="Times New Roman" w:cs="Times New Roman"/>
                <w:sz w:val="24"/>
                <w:szCs w:val="24"/>
              </w:rPr>
              <w:t>liposomes</w:t>
            </w:r>
            <w:proofErr w:type="spellEnd"/>
            <w:r w:rsidRPr="001F51D2">
              <w:rPr>
                <w:rFonts w:ascii="Times New Roman" w:hAnsi="Times New Roman" w:cs="Times New Roman"/>
                <w:sz w:val="24"/>
                <w:szCs w:val="24"/>
              </w:rPr>
              <w:t>, Released erythrocytes etc.</w:t>
            </w:r>
          </w:p>
        </w:tc>
        <w:tc>
          <w:tcPr>
            <w:tcW w:w="990"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w:t>
            </w:r>
          </w:p>
        </w:tc>
        <w:tc>
          <w:tcPr>
            <w:tcW w:w="7740" w:type="dxa"/>
            <w:gridSpan w:val="4"/>
          </w:tcPr>
          <w:p w:rsidR="00305E22" w:rsidRPr="001F51D2" w:rsidRDefault="00305E22" w:rsidP="00E93445">
            <w:pPr>
              <w:pStyle w:val="ListParagraph1"/>
              <w:ind w:left="0"/>
              <w:rPr>
                <w:rFonts w:ascii="Times New Roman" w:hAnsi="Times New Roman" w:cs="Times New Roman"/>
                <w:b/>
                <w:sz w:val="24"/>
                <w:szCs w:val="24"/>
              </w:rPr>
            </w:pPr>
            <w:r w:rsidRPr="001F51D2">
              <w:rPr>
                <w:rFonts w:ascii="Times New Roman" w:hAnsi="Times New Roman" w:cs="Times New Roman"/>
                <w:b/>
                <w:sz w:val="24"/>
                <w:szCs w:val="24"/>
              </w:rPr>
              <w:lastRenderedPageBreak/>
              <w:t xml:space="preserve">Stability studies: </w:t>
            </w:r>
            <w:r w:rsidRPr="001F51D2">
              <w:rPr>
                <w:rFonts w:ascii="Times New Roman" w:hAnsi="Times New Roman" w:cs="Times New Roman"/>
                <w:sz w:val="24"/>
                <w:szCs w:val="24"/>
              </w:rPr>
              <w:t xml:space="preserve">Drug development cycles and stability testing, Stress testing, Stability-indicating methods, Role of kinetics studies, Stability </w:t>
            </w:r>
            <w:r w:rsidRPr="001F51D2">
              <w:rPr>
                <w:rFonts w:ascii="Times New Roman" w:hAnsi="Times New Roman" w:cs="Times New Roman"/>
                <w:sz w:val="24"/>
                <w:szCs w:val="24"/>
              </w:rPr>
              <w:lastRenderedPageBreak/>
              <w:t xml:space="preserve">testing protocols, Retest period/shelf life determination, </w:t>
            </w:r>
            <w:proofErr w:type="spellStart"/>
            <w:r w:rsidRPr="001F51D2">
              <w:rPr>
                <w:rFonts w:ascii="Times New Roman" w:hAnsi="Times New Roman" w:cs="Times New Roman"/>
                <w:sz w:val="24"/>
                <w:szCs w:val="24"/>
              </w:rPr>
              <w:t>Photostability</w:t>
            </w:r>
            <w:proofErr w:type="spellEnd"/>
            <w:r w:rsidRPr="001F51D2">
              <w:rPr>
                <w:rFonts w:ascii="Times New Roman" w:hAnsi="Times New Roman" w:cs="Times New Roman"/>
                <w:sz w:val="24"/>
                <w:szCs w:val="24"/>
              </w:rPr>
              <w:t xml:space="preserve">, Stability testing of biotechnological products,. Stability testing of </w:t>
            </w:r>
            <w:proofErr w:type="spellStart"/>
            <w:r w:rsidRPr="001F51D2">
              <w:rPr>
                <w:rFonts w:ascii="Times New Roman" w:hAnsi="Times New Roman" w:cs="Times New Roman"/>
                <w:sz w:val="24"/>
                <w:szCs w:val="24"/>
              </w:rPr>
              <w:t>phytopharmaceuticals</w:t>
            </w:r>
            <w:proofErr w:type="spellEnd"/>
            <w:r w:rsidRPr="001F51D2">
              <w:rPr>
                <w:rFonts w:ascii="Times New Roman" w:hAnsi="Times New Roman" w:cs="Times New Roman"/>
                <w:sz w:val="24"/>
                <w:szCs w:val="24"/>
              </w:rPr>
              <w:t>, Post-approval changes, reduced stability-testing plans, ICH guidelines.</w:t>
            </w:r>
          </w:p>
        </w:tc>
        <w:tc>
          <w:tcPr>
            <w:tcW w:w="990"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lastRenderedPageBreak/>
              <w:t>8</w:t>
            </w:r>
          </w:p>
        </w:tc>
      </w:tr>
      <w:tr w:rsidR="00305E22" w:rsidRPr="007505B1" w:rsidTr="00E93445">
        <w:tc>
          <w:tcPr>
            <w:tcW w:w="1530"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II</w:t>
            </w:r>
          </w:p>
        </w:tc>
        <w:tc>
          <w:tcPr>
            <w:tcW w:w="7740" w:type="dxa"/>
            <w:gridSpan w:val="4"/>
          </w:tcPr>
          <w:p w:rsidR="00305E22" w:rsidRDefault="00305E22" w:rsidP="00E93445">
            <w:pPr>
              <w:pStyle w:val="Default"/>
              <w:spacing w:line="360" w:lineRule="auto"/>
              <w:jc w:val="both"/>
            </w:pPr>
            <w:r w:rsidRPr="001F51D2">
              <w:rPr>
                <w:b/>
              </w:rPr>
              <w:t>Regulatory Considerations</w:t>
            </w:r>
            <w:r w:rsidRPr="001F51D2">
              <w:t>: Bioavailability enhancement methods.</w:t>
            </w:r>
          </w:p>
          <w:p w:rsidR="00305E22" w:rsidRPr="001F51D2" w:rsidRDefault="00305E22" w:rsidP="00E93445">
            <w:pPr>
              <w:pStyle w:val="Default"/>
              <w:spacing w:line="360" w:lineRule="auto"/>
              <w:jc w:val="both"/>
            </w:pPr>
            <w:r w:rsidRPr="001F51D2">
              <w:t>Introduction to i</w:t>
            </w:r>
            <w:r w:rsidRPr="001F51D2">
              <w:rPr>
                <w:i/>
                <w:iCs/>
              </w:rPr>
              <w:t xml:space="preserve">n-vivo in-vitro </w:t>
            </w:r>
            <w:r w:rsidRPr="001F51D2">
              <w:t>correlation (IVIVC) and its significance. Review of regulatory requirements for conduction of bioequivalence studies. Design of single dose bioequivalence study.</w:t>
            </w:r>
          </w:p>
          <w:p w:rsidR="00305E22" w:rsidRDefault="00305E22" w:rsidP="00E93445">
            <w:pPr>
              <w:pStyle w:val="ListParagraph1"/>
              <w:ind w:left="0"/>
              <w:rPr>
                <w:rFonts w:ascii="Times New Roman" w:hAnsi="Times New Roman" w:cs="Times New Roman"/>
              </w:rPr>
            </w:pPr>
            <w:r w:rsidRPr="001F51D2">
              <w:rPr>
                <w:rFonts w:ascii="Times New Roman" w:hAnsi="Times New Roman" w:cs="Times New Roman"/>
                <w:b/>
              </w:rPr>
              <w:t>B) Biopharmaceutical &amp; Pharmacokinetic aspects of CRDDS</w:t>
            </w:r>
            <w:r w:rsidRPr="001F51D2">
              <w:rPr>
                <w:rFonts w:ascii="Times New Roman" w:hAnsi="Times New Roman" w:cs="Times New Roman"/>
              </w:rPr>
              <w:t xml:space="preserve">: Strategies and design, diffusion and dissolution controlled release, ion-exchange resins, pH-independent formulations, </w:t>
            </w:r>
            <w:proofErr w:type="spellStart"/>
            <w:r w:rsidRPr="001F51D2">
              <w:rPr>
                <w:rFonts w:ascii="Times New Roman" w:hAnsi="Times New Roman" w:cs="Times New Roman"/>
              </w:rPr>
              <w:t>osmotically</w:t>
            </w:r>
            <w:proofErr w:type="spellEnd"/>
            <w:r w:rsidRPr="001F51D2">
              <w:rPr>
                <w:rFonts w:ascii="Times New Roman" w:hAnsi="Times New Roman" w:cs="Times New Roman"/>
              </w:rPr>
              <w:t xml:space="preserve"> controlled release, Pharmacokinetics of drugs following zero/one/ two compartment open models with first order elimination kinetics.</w:t>
            </w:r>
            <w:r w:rsidRPr="001F51D2">
              <w:rPr>
                <w:rFonts w:ascii="Times New Roman" w:hAnsi="Times New Roman" w:cs="Times New Roman"/>
                <w:b/>
                <w:bCs/>
              </w:rPr>
              <w:t xml:space="preserve"> </w:t>
            </w:r>
            <w:r w:rsidRPr="001F51D2">
              <w:rPr>
                <w:rFonts w:ascii="Times New Roman" w:hAnsi="Times New Roman" w:cs="Times New Roman"/>
              </w:rPr>
              <w:t xml:space="preserve">Absorption rate constant determination using Wagner-Nelson and </w:t>
            </w:r>
            <w:proofErr w:type="spellStart"/>
            <w:r w:rsidRPr="001F51D2">
              <w:rPr>
                <w:rFonts w:ascii="Times New Roman" w:hAnsi="Times New Roman" w:cs="Times New Roman"/>
              </w:rPr>
              <w:t>Loo-Reigelman</w:t>
            </w:r>
            <w:proofErr w:type="spellEnd"/>
            <w:r w:rsidRPr="001F51D2">
              <w:rPr>
                <w:rFonts w:ascii="Times New Roman" w:hAnsi="Times New Roman" w:cs="Times New Roman"/>
              </w:rPr>
              <w:t xml:space="preserve"> method.</w:t>
            </w:r>
          </w:p>
          <w:p w:rsidR="00305E22" w:rsidRPr="00083F79" w:rsidRDefault="00305E22" w:rsidP="00E93445">
            <w:pPr>
              <w:pStyle w:val="ListParagraph1"/>
              <w:ind w:left="0"/>
              <w:rPr>
                <w:rFonts w:ascii="Times New Roman" w:hAnsi="Times New Roman" w:cs="Times New Roman"/>
                <w:b/>
                <w:bCs/>
                <w:sz w:val="24"/>
                <w:szCs w:val="24"/>
              </w:rPr>
            </w:pPr>
            <w:r w:rsidRPr="00083F79">
              <w:rPr>
                <w:rFonts w:ascii="Times New Roman" w:hAnsi="Times New Roman" w:cs="Times New Roman"/>
                <w:b/>
                <w:bCs/>
              </w:rPr>
              <w:t>C) Release mechanism and interpretation of Kinetic data.</w:t>
            </w:r>
          </w:p>
        </w:tc>
        <w:tc>
          <w:tcPr>
            <w:tcW w:w="990"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30"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Books Recommended</w:t>
            </w:r>
          </w:p>
          <w:p w:rsidR="00305E22" w:rsidRPr="007505B1" w:rsidRDefault="00305E22" w:rsidP="00E93445">
            <w:pPr>
              <w:autoSpaceDE w:val="0"/>
              <w:autoSpaceDN w:val="0"/>
              <w:adjustRightInd w:val="0"/>
              <w:jc w:val="center"/>
              <w:rPr>
                <w:rFonts w:ascii="Times New Roman" w:hAnsi="Times New Roman" w:cs="Times New Roman"/>
                <w:b/>
                <w:bCs/>
                <w:sz w:val="20"/>
              </w:rPr>
            </w:pPr>
          </w:p>
        </w:tc>
        <w:tc>
          <w:tcPr>
            <w:tcW w:w="8730" w:type="dxa"/>
            <w:gridSpan w:val="5"/>
          </w:tcPr>
          <w:p w:rsidR="00305E22" w:rsidRPr="001F51D2" w:rsidRDefault="00305E22" w:rsidP="00305E22">
            <w:pPr>
              <w:pStyle w:val="Default"/>
              <w:numPr>
                <w:ilvl w:val="0"/>
                <w:numId w:val="1"/>
              </w:numPr>
              <w:spacing w:line="360" w:lineRule="auto"/>
            </w:pPr>
            <w:proofErr w:type="spellStart"/>
            <w:r w:rsidRPr="001F51D2">
              <w:t>Notari</w:t>
            </w:r>
            <w:proofErr w:type="spellEnd"/>
            <w:r w:rsidRPr="001F51D2">
              <w:t xml:space="preserve">, R.E, </w:t>
            </w:r>
            <w:proofErr w:type="spellStart"/>
            <w:r w:rsidRPr="001F51D2">
              <w:t>Biopharmaceutics</w:t>
            </w:r>
            <w:proofErr w:type="spellEnd"/>
            <w:r w:rsidRPr="001F51D2">
              <w:t xml:space="preserve"> and Pharmacokinetics-An introduction, Marcel Dekker Inc. New York. 4rth edition 1987.</w:t>
            </w:r>
          </w:p>
          <w:p w:rsidR="00305E22" w:rsidRPr="001F51D2" w:rsidRDefault="00305E22" w:rsidP="00305E22">
            <w:pPr>
              <w:pStyle w:val="Default"/>
              <w:numPr>
                <w:ilvl w:val="0"/>
                <w:numId w:val="1"/>
              </w:numPr>
              <w:spacing w:line="360" w:lineRule="auto"/>
            </w:pPr>
            <w:r w:rsidRPr="001F51D2">
              <w:t xml:space="preserve">4. Wagner J.G. Pharmacokinetics for the Pharmaceutical Scientist, </w:t>
            </w:r>
            <w:proofErr w:type="spellStart"/>
            <w:r w:rsidRPr="001F51D2">
              <w:t>Technomic</w:t>
            </w:r>
            <w:proofErr w:type="spellEnd"/>
            <w:r w:rsidRPr="001F51D2">
              <w:t xml:space="preserve"> Publishing A.G. Basel, Switzerland.2011.</w:t>
            </w:r>
          </w:p>
          <w:p w:rsidR="00305E22" w:rsidRPr="001F51D2" w:rsidRDefault="00305E22" w:rsidP="00305E22">
            <w:pPr>
              <w:pStyle w:val="Default"/>
              <w:numPr>
                <w:ilvl w:val="0"/>
                <w:numId w:val="1"/>
              </w:numPr>
              <w:spacing w:line="360" w:lineRule="auto"/>
            </w:pPr>
            <w:r w:rsidRPr="001F51D2">
              <w:t xml:space="preserve">5. </w:t>
            </w:r>
            <w:proofErr w:type="spellStart"/>
            <w:r w:rsidRPr="001F51D2">
              <w:t>Gibaldi</w:t>
            </w:r>
            <w:proofErr w:type="spellEnd"/>
            <w:r w:rsidRPr="001F51D2">
              <w:t xml:space="preserve">, M., </w:t>
            </w:r>
            <w:proofErr w:type="spellStart"/>
            <w:r w:rsidRPr="001F51D2">
              <w:t>Biopharmaceutics</w:t>
            </w:r>
            <w:proofErr w:type="spellEnd"/>
            <w:r w:rsidRPr="001F51D2">
              <w:t xml:space="preserve"> &amp; Clinical Pharmacokinetics, </w:t>
            </w:r>
            <w:proofErr w:type="spellStart"/>
            <w:r w:rsidRPr="001F51D2">
              <w:t>Pharma</w:t>
            </w:r>
            <w:proofErr w:type="spellEnd"/>
            <w:r w:rsidRPr="001F51D2">
              <w:t xml:space="preserve"> Book Syndicate, Hyderabad. 2005.</w:t>
            </w:r>
          </w:p>
          <w:p w:rsidR="00305E22" w:rsidRPr="001F51D2" w:rsidRDefault="00305E22" w:rsidP="00305E22">
            <w:pPr>
              <w:pStyle w:val="Default"/>
              <w:numPr>
                <w:ilvl w:val="0"/>
                <w:numId w:val="1"/>
              </w:numPr>
              <w:spacing w:line="360" w:lineRule="auto"/>
            </w:pPr>
            <w:r w:rsidRPr="001F51D2">
              <w:t xml:space="preserve">6. Robert, </w:t>
            </w:r>
            <w:proofErr w:type="spellStart"/>
            <w:r w:rsidRPr="001F51D2">
              <w:t>Rodriguezdiaz</w:t>
            </w:r>
            <w:proofErr w:type="spellEnd"/>
            <w:r w:rsidRPr="001F51D2">
              <w:t>, Analytical Techniques for Biopharmaceuticals Development. 2005</w:t>
            </w:r>
          </w:p>
          <w:p w:rsidR="00305E22" w:rsidRPr="001F51D2" w:rsidRDefault="00305E22" w:rsidP="00305E22">
            <w:pPr>
              <w:pStyle w:val="Default"/>
              <w:numPr>
                <w:ilvl w:val="0"/>
                <w:numId w:val="1"/>
              </w:numPr>
              <w:spacing w:line="360" w:lineRule="auto"/>
            </w:pPr>
            <w:r w:rsidRPr="001F51D2">
              <w:t xml:space="preserve">7. Curry, S. H., Drug Disposition &amp; Pharmacokinetics, </w:t>
            </w:r>
            <w:proofErr w:type="spellStart"/>
            <w:r w:rsidRPr="001F51D2">
              <w:t>Pharma</w:t>
            </w:r>
            <w:proofErr w:type="spellEnd"/>
            <w:r w:rsidRPr="001F51D2">
              <w:t xml:space="preserve"> Book Syndicate, Hyderabad. 2017.</w:t>
            </w:r>
          </w:p>
          <w:p w:rsidR="00305E22" w:rsidRPr="001F51D2" w:rsidRDefault="00305E22" w:rsidP="00305E22">
            <w:pPr>
              <w:pStyle w:val="ListParagraph1"/>
              <w:numPr>
                <w:ilvl w:val="0"/>
                <w:numId w:val="1"/>
              </w:numPr>
              <w:spacing w:after="0" w:line="360" w:lineRule="auto"/>
              <w:rPr>
                <w:rFonts w:ascii="Times New Roman" w:hAnsi="Times New Roman" w:cs="Times New Roman"/>
                <w:sz w:val="24"/>
                <w:szCs w:val="24"/>
              </w:rPr>
            </w:pPr>
            <w:r w:rsidRPr="001F51D2">
              <w:rPr>
                <w:rFonts w:ascii="Times New Roman" w:hAnsi="Times New Roman" w:cs="Times New Roman"/>
                <w:sz w:val="24"/>
                <w:szCs w:val="24"/>
              </w:rPr>
              <w:t>Bentley S Textbook of Pharmaceuticals, 8Th Edition by E. A. Rawlins, Elsevier India, 2010.</w:t>
            </w:r>
          </w:p>
          <w:p w:rsidR="00305E22" w:rsidRPr="001F51D2" w:rsidRDefault="00305E22" w:rsidP="00305E22">
            <w:pPr>
              <w:pStyle w:val="ListParagraph1"/>
              <w:numPr>
                <w:ilvl w:val="0"/>
                <w:numId w:val="1"/>
              </w:numPr>
              <w:spacing w:after="0" w:line="360" w:lineRule="auto"/>
              <w:rPr>
                <w:rFonts w:ascii="Times New Roman" w:hAnsi="Times New Roman" w:cs="Times New Roman"/>
                <w:b/>
                <w:bCs/>
                <w:sz w:val="24"/>
                <w:szCs w:val="24"/>
              </w:rPr>
            </w:pPr>
            <w:proofErr w:type="spellStart"/>
            <w:r w:rsidRPr="001F51D2">
              <w:rPr>
                <w:rFonts w:ascii="Times New Roman" w:hAnsi="Times New Roman" w:cs="Times New Roman"/>
                <w:sz w:val="24"/>
                <w:szCs w:val="24"/>
              </w:rPr>
              <w:t>Khar</w:t>
            </w:r>
            <w:proofErr w:type="spellEnd"/>
            <w:r w:rsidRPr="001F51D2">
              <w:rPr>
                <w:rFonts w:ascii="Times New Roman" w:hAnsi="Times New Roman" w:cs="Times New Roman"/>
                <w:sz w:val="24"/>
                <w:szCs w:val="24"/>
              </w:rPr>
              <w:t xml:space="preserve"> R K, </w:t>
            </w:r>
            <w:proofErr w:type="spellStart"/>
            <w:r w:rsidRPr="001F51D2">
              <w:rPr>
                <w:rFonts w:ascii="Times New Roman" w:hAnsi="Times New Roman" w:cs="Times New Roman"/>
                <w:sz w:val="24"/>
                <w:szCs w:val="24"/>
              </w:rPr>
              <w:t>Vyas</w:t>
            </w:r>
            <w:proofErr w:type="spellEnd"/>
            <w:r w:rsidRPr="001F51D2">
              <w:rPr>
                <w:rFonts w:ascii="Times New Roman" w:hAnsi="Times New Roman" w:cs="Times New Roman"/>
                <w:sz w:val="24"/>
                <w:szCs w:val="24"/>
              </w:rPr>
              <w:t xml:space="preserve"> S.P, </w:t>
            </w:r>
            <w:r w:rsidRPr="001F51D2">
              <w:rPr>
                <w:rFonts w:ascii="Times New Roman" w:hAnsi="Times New Roman" w:cs="Times New Roman"/>
                <w:bCs/>
                <w:sz w:val="24"/>
                <w:szCs w:val="24"/>
              </w:rPr>
              <w:t>Targeted &amp; Controlled Drug Delivery -Novel CarrierSystems</w:t>
            </w:r>
            <w:r w:rsidRPr="001F51D2">
              <w:rPr>
                <w:rFonts w:ascii="Times New Roman" w:hAnsi="Times New Roman" w:cs="Times New Roman"/>
                <w:sz w:val="24"/>
                <w:szCs w:val="24"/>
              </w:rPr>
              <w:t>2012.</w:t>
            </w:r>
          </w:p>
          <w:p w:rsidR="00305E22" w:rsidRPr="001F51D2" w:rsidRDefault="00305E22" w:rsidP="00305E22">
            <w:pPr>
              <w:pStyle w:val="ListParagraph1"/>
              <w:numPr>
                <w:ilvl w:val="0"/>
                <w:numId w:val="1"/>
              </w:numPr>
              <w:spacing w:after="0" w:line="360" w:lineRule="auto"/>
              <w:rPr>
                <w:rFonts w:ascii="Times New Roman" w:hAnsi="Times New Roman" w:cs="Times New Roman"/>
                <w:sz w:val="24"/>
                <w:szCs w:val="24"/>
              </w:rPr>
            </w:pPr>
            <w:r w:rsidRPr="001F51D2">
              <w:rPr>
                <w:rFonts w:ascii="Times New Roman" w:hAnsi="Times New Roman" w:cs="Times New Roman"/>
                <w:sz w:val="24"/>
                <w:szCs w:val="24"/>
              </w:rPr>
              <w:t>Jain N K, Advance in controlled and novel drug delivery, CBS Publications 1</w:t>
            </w:r>
            <w:r w:rsidRPr="001F51D2">
              <w:rPr>
                <w:rFonts w:ascii="Times New Roman" w:hAnsi="Times New Roman" w:cs="Times New Roman"/>
                <w:sz w:val="24"/>
                <w:szCs w:val="24"/>
                <w:vertAlign w:val="superscript"/>
              </w:rPr>
              <w:t>st</w:t>
            </w:r>
            <w:r w:rsidRPr="001F51D2">
              <w:rPr>
                <w:rFonts w:ascii="Times New Roman" w:hAnsi="Times New Roman" w:cs="Times New Roman"/>
                <w:sz w:val="24"/>
                <w:szCs w:val="24"/>
              </w:rPr>
              <w:t xml:space="preserve"> Edition 2011.</w:t>
            </w:r>
          </w:p>
          <w:p w:rsidR="00305E22" w:rsidRPr="001F51D2" w:rsidRDefault="00305E22" w:rsidP="00305E22">
            <w:pPr>
              <w:pStyle w:val="ListParagraph1"/>
              <w:numPr>
                <w:ilvl w:val="0"/>
                <w:numId w:val="1"/>
              </w:numPr>
              <w:spacing w:after="0" w:line="360" w:lineRule="auto"/>
              <w:rPr>
                <w:rFonts w:ascii="Times New Roman" w:hAnsi="Times New Roman" w:cs="Times New Roman"/>
                <w:sz w:val="24"/>
                <w:szCs w:val="24"/>
              </w:rPr>
            </w:pPr>
            <w:r w:rsidRPr="001F51D2">
              <w:rPr>
                <w:rFonts w:ascii="Times New Roman" w:hAnsi="Times New Roman" w:cs="Times New Roman"/>
                <w:sz w:val="24"/>
                <w:szCs w:val="24"/>
              </w:rPr>
              <w:t>Rawlins E A, Bentley’s Textbook of pharmaceutics, Elsevier 8</w:t>
            </w:r>
            <w:r w:rsidRPr="001F51D2">
              <w:rPr>
                <w:rFonts w:ascii="Times New Roman" w:hAnsi="Times New Roman" w:cs="Times New Roman"/>
                <w:sz w:val="24"/>
                <w:szCs w:val="24"/>
                <w:vertAlign w:val="superscript"/>
              </w:rPr>
              <w:t>th</w:t>
            </w:r>
            <w:r w:rsidRPr="001F51D2">
              <w:rPr>
                <w:rFonts w:ascii="Times New Roman" w:hAnsi="Times New Roman" w:cs="Times New Roman"/>
                <w:sz w:val="24"/>
                <w:szCs w:val="24"/>
              </w:rPr>
              <w:t xml:space="preserve"> edition 2015.</w:t>
            </w:r>
          </w:p>
          <w:p w:rsidR="00305E22" w:rsidRPr="001F51D2" w:rsidRDefault="00305E22" w:rsidP="00305E22">
            <w:pPr>
              <w:pStyle w:val="ListParagraph1"/>
              <w:numPr>
                <w:ilvl w:val="0"/>
                <w:numId w:val="1"/>
              </w:numPr>
              <w:spacing w:after="0" w:line="360" w:lineRule="auto"/>
              <w:rPr>
                <w:rFonts w:ascii="Times New Roman" w:hAnsi="Times New Roman" w:cs="Times New Roman"/>
                <w:bCs/>
                <w:sz w:val="24"/>
                <w:szCs w:val="24"/>
              </w:rPr>
            </w:pPr>
            <w:proofErr w:type="spellStart"/>
            <w:r w:rsidRPr="001F51D2">
              <w:rPr>
                <w:rFonts w:ascii="Times New Roman" w:hAnsi="Times New Roman" w:cs="Times New Roman"/>
                <w:sz w:val="24"/>
                <w:szCs w:val="24"/>
              </w:rPr>
              <w:t>Carstensen</w:t>
            </w:r>
            <w:proofErr w:type="spellEnd"/>
            <w:r w:rsidRPr="001F51D2">
              <w:rPr>
                <w:rFonts w:ascii="Times New Roman" w:hAnsi="Times New Roman" w:cs="Times New Roman"/>
                <w:sz w:val="24"/>
                <w:szCs w:val="24"/>
              </w:rPr>
              <w:t xml:space="preserve"> J T, Rhodes C T, </w:t>
            </w:r>
            <w:r w:rsidRPr="001F51D2">
              <w:rPr>
                <w:rFonts w:ascii="Times New Roman" w:hAnsi="Times New Roman" w:cs="Times New Roman"/>
                <w:bCs/>
                <w:sz w:val="24"/>
                <w:szCs w:val="24"/>
              </w:rPr>
              <w:t xml:space="preserve">Drug Stability: Principles And Practices, </w:t>
            </w:r>
            <w:proofErr w:type="gramStart"/>
            <w:r w:rsidRPr="001F51D2">
              <w:rPr>
                <w:rFonts w:ascii="Times New Roman" w:hAnsi="Times New Roman" w:cs="Times New Roman"/>
                <w:bCs/>
                <w:sz w:val="24"/>
                <w:szCs w:val="24"/>
              </w:rPr>
              <w:t>3</w:t>
            </w:r>
            <w:r w:rsidRPr="001F51D2">
              <w:rPr>
                <w:rFonts w:ascii="Times New Roman" w:hAnsi="Times New Roman" w:cs="Times New Roman"/>
                <w:bCs/>
                <w:sz w:val="24"/>
                <w:szCs w:val="24"/>
                <w:vertAlign w:val="superscript"/>
              </w:rPr>
              <w:t>rd</w:t>
            </w:r>
            <w:r w:rsidRPr="001F51D2">
              <w:rPr>
                <w:rFonts w:ascii="Times New Roman" w:hAnsi="Times New Roman" w:cs="Times New Roman"/>
                <w:bCs/>
                <w:sz w:val="24"/>
                <w:szCs w:val="24"/>
              </w:rPr>
              <w:t xml:space="preserve">  </w:t>
            </w:r>
            <w:r w:rsidRPr="001F51D2">
              <w:rPr>
                <w:rFonts w:ascii="Times New Roman" w:hAnsi="Times New Roman" w:cs="Times New Roman"/>
                <w:bCs/>
                <w:sz w:val="24"/>
                <w:szCs w:val="24"/>
              </w:rPr>
              <w:lastRenderedPageBreak/>
              <w:t>Revised</w:t>
            </w:r>
            <w:proofErr w:type="gramEnd"/>
            <w:r w:rsidRPr="001F51D2">
              <w:rPr>
                <w:rFonts w:ascii="Times New Roman" w:hAnsi="Times New Roman" w:cs="Times New Roman"/>
                <w:bCs/>
                <w:sz w:val="24"/>
                <w:szCs w:val="24"/>
              </w:rPr>
              <w:t xml:space="preserve"> Edition 2000.</w:t>
            </w:r>
          </w:p>
          <w:p w:rsidR="00305E22" w:rsidRPr="001F51D2" w:rsidRDefault="00305E22" w:rsidP="00305E22">
            <w:pPr>
              <w:pStyle w:val="ListParagraph1"/>
              <w:numPr>
                <w:ilvl w:val="0"/>
                <w:numId w:val="1"/>
              </w:numPr>
              <w:spacing w:after="0" w:line="360" w:lineRule="auto"/>
              <w:rPr>
                <w:rFonts w:ascii="Times New Roman" w:hAnsi="Times New Roman" w:cs="Times New Roman"/>
                <w:bCs/>
                <w:sz w:val="24"/>
                <w:szCs w:val="24"/>
              </w:rPr>
            </w:pPr>
            <w:proofErr w:type="spellStart"/>
            <w:r w:rsidRPr="001F51D2">
              <w:rPr>
                <w:rFonts w:ascii="Times New Roman" w:hAnsi="Times New Roman" w:cs="Times New Roman"/>
                <w:color w:val="000000" w:themeColor="text1"/>
                <w:sz w:val="24"/>
                <w:szCs w:val="24"/>
              </w:rPr>
              <w:t>Bankar</w:t>
            </w:r>
            <w:proofErr w:type="spellEnd"/>
            <w:r w:rsidRPr="001F51D2">
              <w:rPr>
                <w:rFonts w:ascii="Times New Roman" w:hAnsi="Times New Roman" w:cs="Times New Roman"/>
                <w:color w:val="000000" w:themeColor="text1"/>
                <w:sz w:val="24"/>
                <w:szCs w:val="24"/>
              </w:rPr>
              <w:t xml:space="preserve"> u v, pharmaceutical dissolution testing vol. 49 edition 1991, </w:t>
            </w:r>
            <w:r w:rsidRPr="001F51D2">
              <w:rPr>
                <w:rFonts w:ascii="Times New Roman" w:hAnsi="Times New Roman" w:cs="Times New Roman"/>
                <w:sz w:val="24"/>
                <w:szCs w:val="24"/>
              </w:rPr>
              <w:t xml:space="preserve">Taylor &amp; Francis India </w:t>
            </w:r>
            <w:proofErr w:type="spellStart"/>
            <w:r w:rsidRPr="001F51D2">
              <w:rPr>
                <w:rFonts w:ascii="Times New Roman" w:hAnsi="Times New Roman" w:cs="Times New Roman"/>
                <w:sz w:val="24"/>
                <w:szCs w:val="24"/>
              </w:rPr>
              <w:t>Pvt</w:t>
            </w:r>
            <w:proofErr w:type="spellEnd"/>
            <w:r w:rsidRPr="001F51D2">
              <w:rPr>
                <w:rFonts w:ascii="Times New Roman" w:hAnsi="Times New Roman" w:cs="Times New Roman"/>
                <w:sz w:val="24"/>
                <w:szCs w:val="24"/>
              </w:rPr>
              <w:t xml:space="preserve"> Ltd - New Delhi</w:t>
            </w:r>
          </w:p>
          <w:p w:rsidR="00305E22" w:rsidRPr="001F51D2" w:rsidRDefault="00305E22" w:rsidP="00305E22">
            <w:pPr>
              <w:pStyle w:val="ListParagraph1"/>
              <w:numPr>
                <w:ilvl w:val="0"/>
                <w:numId w:val="1"/>
              </w:numPr>
              <w:spacing w:after="0" w:line="360" w:lineRule="auto"/>
              <w:rPr>
                <w:rFonts w:ascii="Times New Roman" w:hAnsi="Times New Roman" w:cs="Times New Roman"/>
                <w:bCs/>
                <w:sz w:val="24"/>
                <w:szCs w:val="24"/>
              </w:rPr>
            </w:pPr>
            <w:r w:rsidRPr="001F51D2">
              <w:rPr>
                <w:rFonts w:ascii="Times New Roman" w:hAnsi="Times New Roman" w:cs="Times New Roman"/>
                <w:color w:val="000000" w:themeColor="text1"/>
                <w:sz w:val="24"/>
                <w:szCs w:val="24"/>
              </w:rPr>
              <w:t xml:space="preserve">Raymond R C, Handbook of  Pharmaceutical </w:t>
            </w:r>
            <w:proofErr w:type="spellStart"/>
            <w:r w:rsidRPr="001F51D2">
              <w:rPr>
                <w:rFonts w:ascii="Times New Roman" w:hAnsi="Times New Roman" w:cs="Times New Roman"/>
                <w:color w:val="000000" w:themeColor="text1"/>
                <w:sz w:val="24"/>
                <w:szCs w:val="24"/>
              </w:rPr>
              <w:t>Excipients</w:t>
            </w:r>
            <w:proofErr w:type="spellEnd"/>
            <w:r w:rsidRPr="001F51D2">
              <w:rPr>
                <w:rFonts w:ascii="Times New Roman" w:hAnsi="Times New Roman" w:cs="Times New Roman"/>
                <w:color w:val="000000" w:themeColor="text1"/>
                <w:sz w:val="24"/>
                <w:szCs w:val="24"/>
              </w:rPr>
              <w:t xml:space="preserve"> 6</w:t>
            </w:r>
            <w:r w:rsidRPr="001F51D2">
              <w:rPr>
                <w:rFonts w:ascii="Times New Roman" w:hAnsi="Times New Roman" w:cs="Times New Roman"/>
                <w:color w:val="000000" w:themeColor="text1"/>
                <w:sz w:val="24"/>
                <w:szCs w:val="24"/>
                <w:vertAlign w:val="superscript"/>
              </w:rPr>
              <w:t>th</w:t>
            </w:r>
            <w:r w:rsidRPr="001F51D2">
              <w:rPr>
                <w:rFonts w:ascii="Times New Roman" w:hAnsi="Times New Roman" w:cs="Times New Roman"/>
                <w:color w:val="000000" w:themeColor="text1"/>
                <w:sz w:val="24"/>
                <w:szCs w:val="24"/>
              </w:rPr>
              <w:t xml:space="preserve">  Revised Edition 2009</w:t>
            </w:r>
          </w:p>
          <w:p w:rsidR="00305E22" w:rsidRPr="001F51D2" w:rsidRDefault="00305E22" w:rsidP="00305E22">
            <w:pPr>
              <w:pStyle w:val="ListParagraph1"/>
              <w:numPr>
                <w:ilvl w:val="0"/>
                <w:numId w:val="1"/>
              </w:numPr>
              <w:spacing w:after="0" w:line="360" w:lineRule="auto"/>
              <w:rPr>
                <w:rStyle w:val="a-size-large"/>
                <w:rFonts w:ascii="Times New Roman" w:hAnsi="Times New Roman" w:cs="Times New Roman"/>
                <w:bCs/>
                <w:sz w:val="24"/>
                <w:szCs w:val="24"/>
              </w:rPr>
            </w:pPr>
            <w:r w:rsidRPr="001F51D2">
              <w:rPr>
                <w:rStyle w:val="a-size-large"/>
                <w:rFonts w:ascii="Times New Roman" w:hAnsi="Times New Roman" w:cs="Times New Roman"/>
                <w:color w:val="000000" w:themeColor="text1"/>
                <w:sz w:val="24"/>
                <w:szCs w:val="24"/>
              </w:rPr>
              <w:t xml:space="preserve">Bauer E.J, Pharmaceutical Packaging Handbook, </w:t>
            </w:r>
            <w:proofErr w:type="spellStart"/>
            <w:r w:rsidRPr="001F51D2">
              <w:rPr>
                <w:rStyle w:val="a-size-large"/>
                <w:rFonts w:ascii="Times New Roman" w:hAnsi="Times New Roman" w:cs="Times New Roman"/>
                <w:color w:val="000000" w:themeColor="text1"/>
                <w:sz w:val="24"/>
                <w:szCs w:val="24"/>
              </w:rPr>
              <w:t>informa</w:t>
            </w:r>
            <w:proofErr w:type="spellEnd"/>
            <w:r w:rsidRPr="001F51D2">
              <w:rPr>
                <w:rStyle w:val="a-size-large"/>
                <w:rFonts w:ascii="Times New Roman" w:hAnsi="Times New Roman" w:cs="Times New Roman"/>
                <w:color w:val="000000" w:themeColor="text1"/>
                <w:sz w:val="24"/>
                <w:szCs w:val="24"/>
              </w:rPr>
              <w:t xml:space="preserve"> healthcare 2009</w:t>
            </w:r>
          </w:p>
          <w:p w:rsidR="00305E22" w:rsidRPr="001F51D2" w:rsidRDefault="00305E22" w:rsidP="00305E22">
            <w:pPr>
              <w:pStyle w:val="ListParagraph1"/>
              <w:numPr>
                <w:ilvl w:val="0"/>
                <w:numId w:val="1"/>
              </w:numPr>
              <w:spacing w:after="0" w:line="360" w:lineRule="auto"/>
              <w:rPr>
                <w:rStyle w:val="a-size-large"/>
                <w:rFonts w:ascii="Times New Roman" w:hAnsi="Times New Roman" w:cs="Times New Roman"/>
                <w:bCs/>
                <w:sz w:val="24"/>
                <w:szCs w:val="24"/>
              </w:rPr>
            </w:pPr>
            <w:proofErr w:type="spellStart"/>
            <w:r w:rsidRPr="001F51D2">
              <w:rPr>
                <w:rStyle w:val="a-size-large"/>
                <w:rFonts w:ascii="Times New Roman" w:hAnsi="Times New Roman" w:cs="Times New Roman"/>
                <w:color w:val="000000" w:themeColor="text1"/>
                <w:sz w:val="24"/>
                <w:szCs w:val="24"/>
              </w:rPr>
              <w:t>Naizi</w:t>
            </w:r>
            <w:proofErr w:type="spellEnd"/>
            <w:r w:rsidRPr="001F51D2">
              <w:rPr>
                <w:rStyle w:val="a-size-large"/>
                <w:rFonts w:ascii="Times New Roman" w:hAnsi="Times New Roman" w:cs="Times New Roman"/>
                <w:color w:val="000000" w:themeColor="text1"/>
                <w:sz w:val="24"/>
                <w:szCs w:val="24"/>
              </w:rPr>
              <w:t xml:space="preserve"> S K, Handbook of </w:t>
            </w:r>
            <w:proofErr w:type="spellStart"/>
            <w:r w:rsidRPr="001F51D2">
              <w:rPr>
                <w:rStyle w:val="a-size-large"/>
                <w:rFonts w:ascii="Times New Roman" w:hAnsi="Times New Roman" w:cs="Times New Roman"/>
                <w:color w:val="000000" w:themeColor="text1"/>
                <w:sz w:val="24"/>
                <w:szCs w:val="24"/>
              </w:rPr>
              <w:t>preformulation</w:t>
            </w:r>
            <w:proofErr w:type="spellEnd"/>
            <w:r w:rsidRPr="001F51D2">
              <w:rPr>
                <w:rStyle w:val="a-size-large"/>
                <w:rFonts w:ascii="Times New Roman" w:hAnsi="Times New Roman" w:cs="Times New Roman"/>
                <w:color w:val="000000" w:themeColor="text1"/>
                <w:sz w:val="24"/>
                <w:szCs w:val="24"/>
              </w:rPr>
              <w:t xml:space="preserve"> chemical, biological &amp; botanical drugs, CRC </w:t>
            </w:r>
            <w:proofErr w:type="gramStart"/>
            <w:r w:rsidRPr="001F51D2">
              <w:rPr>
                <w:rStyle w:val="a-size-large"/>
                <w:rFonts w:ascii="Times New Roman" w:hAnsi="Times New Roman" w:cs="Times New Roman"/>
                <w:color w:val="000000" w:themeColor="text1"/>
                <w:sz w:val="24"/>
                <w:szCs w:val="24"/>
              </w:rPr>
              <w:t>press</w:t>
            </w:r>
            <w:proofErr w:type="gramEnd"/>
            <w:r w:rsidRPr="001F51D2">
              <w:rPr>
                <w:rStyle w:val="a-size-large"/>
                <w:rFonts w:ascii="Times New Roman" w:hAnsi="Times New Roman" w:cs="Times New Roman"/>
                <w:color w:val="000000" w:themeColor="text1"/>
                <w:sz w:val="24"/>
                <w:szCs w:val="24"/>
              </w:rPr>
              <w:t xml:space="preserve"> 2006.</w:t>
            </w:r>
          </w:p>
          <w:p w:rsidR="00305E22" w:rsidRPr="001F51D2" w:rsidRDefault="00305E22" w:rsidP="00305E22">
            <w:pPr>
              <w:pStyle w:val="ListParagraph1"/>
              <w:numPr>
                <w:ilvl w:val="0"/>
                <w:numId w:val="1"/>
              </w:numPr>
              <w:spacing w:after="0" w:line="360" w:lineRule="auto"/>
              <w:rPr>
                <w:rFonts w:ascii="Times New Roman" w:hAnsi="Times New Roman" w:cs="Times New Roman"/>
                <w:bCs/>
                <w:sz w:val="24"/>
                <w:szCs w:val="24"/>
              </w:rPr>
            </w:pPr>
            <w:proofErr w:type="spellStart"/>
            <w:r w:rsidRPr="001F51D2">
              <w:rPr>
                <w:rStyle w:val="a-size-large"/>
                <w:rFonts w:ascii="Times New Roman" w:hAnsi="Times New Roman" w:cs="Times New Roman"/>
                <w:color w:val="000000" w:themeColor="text1"/>
                <w:sz w:val="24"/>
                <w:szCs w:val="24"/>
              </w:rPr>
              <w:t>Rathbone</w:t>
            </w:r>
            <w:proofErr w:type="spellEnd"/>
            <w:r w:rsidRPr="001F51D2">
              <w:rPr>
                <w:rStyle w:val="a-size-large"/>
                <w:rFonts w:ascii="Times New Roman" w:hAnsi="Times New Roman" w:cs="Times New Roman"/>
                <w:color w:val="000000" w:themeColor="text1"/>
                <w:sz w:val="24"/>
                <w:szCs w:val="24"/>
              </w:rPr>
              <w:t xml:space="preserve"> MJ, </w:t>
            </w:r>
            <w:proofErr w:type="spellStart"/>
            <w:r w:rsidRPr="001F51D2">
              <w:rPr>
                <w:rStyle w:val="a-size-large"/>
                <w:rFonts w:ascii="Times New Roman" w:hAnsi="Times New Roman" w:cs="Times New Roman"/>
                <w:color w:val="000000" w:themeColor="text1"/>
                <w:sz w:val="24"/>
                <w:szCs w:val="24"/>
              </w:rPr>
              <w:t>Hadgrapt</w:t>
            </w:r>
            <w:proofErr w:type="spellEnd"/>
            <w:r w:rsidRPr="001F51D2">
              <w:rPr>
                <w:rStyle w:val="a-size-large"/>
                <w:rFonts w:ascii="Times New Roman" w:hAnsi="Times New Roman" w:cs="Times New Roman"/>
                <w:color w:val="000000" w:themeColor="text1"/>
                <w:sz w:val="24"/>
                <w:szCs w:val="24"/>
              </w:rPr>
              <w:t xml:space="preserve"> J, modified release drug delivery technology, 2</w:t>
            </w:r>
            <w:r w:rsidRPr="001F51D2">
              <w:rPr>
                <w:rStyle w:val="a-size-large"/>
                <w:rFonts w:ascii="Times New Roman" w:hAnsi="Times New Roman" w:cs="Times New Roman"/>
                <w:color w:val="000000" w:themeColor="text1"/>
                <w:sz w:val="24"/>
                <w:szCs w:val="24"/>
                <w:vertAlign w:val="superscript"/>
              </w:rPr>
              <w:t>nd</w:t>
            </w:r>
            <w:r w:rsidRPr="001F51D2">
              <w:rPr>
                <w:rStyle w:val="a-size-large"/>
                <w:rFonts w:ascii="Times New Roman" w:hAnsi="Times New Roman" w:cs="Times New Roman"/>
                <w:color w:val="000000" w:themeColor="text1"/>
                <w:sz w:val="24"/>
                <w:szCs w:val="24"/>
              </w:rPr>
              <w:t xml:space="preserve"> edition </w:t>
            </w:r>
            <w:proofErr w:type="spellStart"/>
            <w:r w:rsidRPr="001F51D2">
              <w:rPr>
                <w:rStyle w:val="a-size-large"/>
                <w:rFonts w:ascii="Times New Roman" w:hAnsi="Times New Roman" w:cs="Times New Roman"/>
                <w:color w:val="000000" w:themeColor="text1"/>
                <w:sz w:val="24"/>
                <w:szCs w:val="24"/>
              </w:rPr>
              <w:t>informa</w:t>
            </w:r>
            <w:proofErr w:type="spellEnd"/>
            <w:r w:rsidRPr="001F51D2">
              <w:rPr>
                <w:rStyle w:val="a-size-large"/>
                <w:rFonts w:ascii="Times New Roman" w:hAnsi="Times New Roman" w:cs="Times New Roman"/>
                <w:color w:val="000000" w:themeColor="text1"/>
                <w:sz w:val="24"/>
                <w:szCs w:val="24"/>
              </w:rPr>
              <w:t xml:space="preserve"> healthcare 2008.</w:t>
            </w:r>
          </w:p>
        </w:tc>
      </w:tr>
    </w:tbl>
    <w:p w:rsidR="00305E22" w:rsidRDefault="00305E22" w:rsidP="00305E22"/>
    <w:p w:rsidR="00305E22" w:rsidRDefault="00305E22" w:rsidP="00305E22"/>
    <w:p w:rsidR="00305E22" w:rsidRDefault="00305E22" w:rsidP="00305E22"/>
    <w:p w:rsidR="00305E22" w:rsidRDefault="00305E22" w:rsidP="00305E22"/>
    <w:p w:rsidR="00305E22" w:rsidRDefault="00305E22" w:rsidP="00305E22"/>
    <w:p w:rsidR="00305E22" w:rsidRDefault="00305E22" w:rsidP="00305E22"/>
    <w:p w:rsidR="00305E22" w:rsidRDefault="00305E22" w:rsidP="00305E22"/>
    <w:p w:rsidR="00305E22" w:rsidRDefault="00305E22" w:rsidP="00305E22"/>
    <w:p w:rsidR="00305E22" w:rsidRDefault="00305E22" w:rsidP="00305E22"/>
    <w:p w:rsidR="00305E22" w:rsidRDefault="00305E22">
      <w:r>
        <w:br w:type="page"/>
      </w:r>
    </w:p>
    <w:tbl>
      <w:tblPr>
        <w:tblStyle w:val="TableGrid"/>
        <w:tblW w:w="0" w:type="auto"/>
        <w:tblInd w:w="-432" w:type="dxa"/>
        <w:tblLook w:val="04A0"/>
      </w:tblPr>
      <w:tblGrid>
        <w:gridCol w:w="1526"/>
        <w:gridCol w:w="2004"/>
        <w:gridCol w:w="2731"/>
        <w:gridCol w:w="1298"/>
        <w:gridCol w:w="1464"/>
        <w:gridCol w:w="985"/>
      </w:tblGrid>
      <w:tr w:rsidR="00305E22" w:rsidRPr="007505B1" w:rsidTr="00E93445">
        <w:tc>
          <w:tcPr>
            <w:tcW w:w="10008" w:type="dxa"/>
            <w:gridSpan w:val="6"/>
          </w:tcPr>
          <w:p w:rsidR="00305E22" w:rsidRDefault="00305E22" w:rsidP="00E93445">
            <w:pPr>
              <w:spacing w:line="360" w:lineRule="auto"/>
              <w:jc w:val="center"/>
              <w:rPr>
                <w:rFonts w:ascii="Times New Roman" w:hAnsi="Times New Roman" w:cs="Times New Roman"/>
                <w:b/>
                <w:sz w:val="24"/>
                <w:szCs w:val="24"/>
              </w:rPr>
            </w:pPr>
            <w:r>
              <w:rPr>
                <w:rFonts w:ascii="Times New Roman" w:hAnsi="Times New Roman" w:cs="Times New Roman"/>
                <w:b/>
                <w:bCs/>
                <w:sz w:val="32"/>
                <w:szCs w:val="30"/>
              </w:rPr>
              <w:lastRenderedPageBreak/>
              <w:br w:type="page"/>
            </w:r>
            <w:r w:rsidRPr="007505B1">
              <w:rPr>
                <w:rFonts w:ascii="Times New Roman" w:hAnsi="Times New Roman" w:cs="Times New Roman"/>
                <w:b/>
                <w:bCs/>
                <w:sz w:val="20"/>
              </w:rPr>
              <w:br w:type="page"/>
            </w:r>
            <w:r w:rsidRPr="007505B1">
              <w:rPr>
                <w:rFonts w:ascii="Times New Roman" w:hAnsi="Times New Roman" w:cs="Times New Roman"/>
                <w:b/>
                <w:bCs/>
                <w:sz w:val="20"/>
              </w:rPr>
              <w:br w:type="page"/>
            </w:r>
            <w:r w:rsidRPr="00F1136C">
              <w:rPr>
                <w:rFonts w:ascii="Times New Roman" w:hAnsi="Times New Roman" w:cs="Times New Roman"/>
                <w:b/>
                <w:sz w:val="24"/>
                <w:szCs w:val="24"/>
              </w:rPr>
              <w:t>Syllabus for Core Research Area</w:t>
            </w:r>
            <w:r>
              <w:rPr>
                <w:rFonts w:ascii="Times New Roman" w:hAnsi="Times New Roman" w:cs="Times New Roman"/>
                <w:b/>
                <w:sz w:val="24"/>
                <w:szCs w:val="24"/>
              </w:rPr>
              <w:t xml:space="preserve"> </w:t>
            </w:r>
          </w:p>
          <w:p w:rsidR="00305E22" w:rsidRPr="007505B1" w:rsidRDefault="00305E22" w:rsidP="00E93445">
            <w:pPr>
              <w:autoSpaceDE w:val="0"/>
              <w:autoSpaceDN w:val="0"/>
              <w:adjustRightInd w:val="0"/>
              <w:spacing w:line="360" w:lineRule="auto"/>
              <w:jc w:val="center"/>
              <w:rPr>
                <w:rFonts w:ascii="Times New Roman" w:hAnsi="Times New Roman" w:cs="Times New Roman"/>
                <w:b/>
                <w:bCs/>
                <w:sz w:val="20"/>
              </w:rPr>
            </w:pPr>
            <w:proofErr w:type="spellStart"/>
            <w:r>
              <w:rPr>
                <w:rFonts w:ascii="Times New Roman" w:hAnsi="Times New Roman" w:cs="Times New Roman"/>
                <w:b/>
                <w:sz w:val="24"/>
                <w:szCs w:val="24"/>
              </w:rPr>
              <w:t>Transdermal</w:t>
            </w:r>
            <w:proofErr w:type="spellEnd"/>
            <w:r>
              <w:rPr>
                <w:rFonts w:ascii="Times New Roman" w:hAnsi="Times New Roman" w:cs="Times New Roman"/>
                <w:b/>
                <w:sz w:val="24"/>
                <w:szCs w:val="24"/>
              </w:rPr>
              <w:t xml:space="preserve"> Drug Delivery system (Mr. </w:t>
            </w:r>
            <w:proofErr w:type="spellStart"/>
            <w:r>
              <w:rPr>
                <w:rFonts w:ascii="Times New Roman" w:hAnsi="Times New Roman" w:cs="Times New Roman"/>
                <w:b/>
                <w:sz w:val="24"/>
                <w:szCs w:val="24"/>
              </w:rPr>
              <w:t>Atul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Pratap</w:t>
            </w:r>
            <w:proofErr w:type="spellEnd"/>
            <w:r>
              <w:rPr>
                <w:rFonts w:ascii="Times New Roman" w:hAnsi="Times New Roman" w:cs="Times New Roman"/>
                <w:b/>
                <w:sz w:val="24"/>
                <w:szCs w:val="24"/>
              </w:rPr>
              <w:t xml:space="preserve"> Singh)</w:t>
            </w:r>
          </w:p>
        </w:tc>
      </w:tr>
      <w:tr w:rsidR="00305E22" w:rsidRPr="007505B1" w:rsidTr="00E93445">
        <w:tc>
          <w:tcPr>
            <w:tcW w:w="3530"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 xml:space="preserve">Course Code </w:t>
            </w:r>
            <w:r>
              <w:rPr>
                <w:rFonts w:ascii="Times New Roman" w:hAnsi="Times New Roman" w:cs="Times New Roman"/>
                <w:b/>
                <w:bCs/>
                <w:sz w:val="20"/>
              </w:rPr>
              <w:t>PHD – 113 - (A)</w:t>
            </w:r>
          </w:p>
        </w:tc>
        <w:tc>
          <w:tcPr>
            <w:tcW w:w="2731" w:type="dxa"/>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Theory Course</w:t>
            </w:r>
          </w:p>
        </w:tc>
        <w:tc>
          <w:tcPr>
            <w:tcW w:w="1298"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L-P-C</w:t>
            </w:r>
          </w:p>
        </w:tc>
        <w:tc>
          <w:tcPr>
            <w:tcW w:w="2449"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4-0-4</w:t>
            </w:r>
          </w:p>
        </w:tc>
      </w:tr>
      <w:tr w:rsidR="00305E22" w:rsidRPr="007505B1" w:rsidTr="00E93445">
        <w:tc>
          <w:tcPr>
            <w:tcW w:w="9023" w:type="dxa"/>
            <w:gridSpan w:val="5"/>
            <w:tcBorders>
              <w:righ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Course Contents</w:t>
            </w:r>
          </w:p>
        </w:tc>
        <w:tc>
          <w:tcPr>
            <w:tcW w:w="985" w:type="dxa"/>
            <w:tcBorders>
              <w:lef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305E22" w:rsidRPr="007505B1" w:rsidTr="00E93445">
        <w:tc>
          <w:tcPr>
            <w:tcW w:w="1526" w:type="dxa"/>
            <w:tcBorders>
              <w:righ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w:t>
            </w:r>
          </w:p>
        </w:tc>
        <w:tc>
          <w:tcPr>
            <w:tcW w:w="7497" w:type="dxa"/>
            <w:gridSpan w:val="4"/>
            <w:tcBorders>
              <w:left w:val="single" w:sz="4" w:space="0" w:color="auto"/>
              <w:right w:val="single" w:sz="4" w:space="0" w:color="auto"/>
            </w:tcBorders>
          </w:tcPr>
          <w:p w:rsidR="00305E22" w:rsidRPr="00FE0AD5" w:rsidRDefault="00305E22" w:rsidP="00E93445">
            <w:pPr>
              <w:jc w:val="both"/>
              <w:rPr>
                <w:rFonts w:ascii="Times New Roman" w:hAnsi="Times New Roman" w:cs="Times New Roman"/>
              </w:rPr>
            </w:pPr>
            <w:proofErr w:type="spellStart"/>
            <w:r>
              <w:rPr>
                <w:rFonts w:ascii="Times New Roman" w:hAnsi="Times New Roman" w:cs="Times New Roman"/>
                <w:b/>
              </w:rPr>
              <w:t>Percutaneous</w:t>
            </w:r>
            <w:proofErr w:type="spellEnd"/>
            <w:r>
              <w:rPr>
                <w:rFonts w:ascii="Times New Roman" w:hAnsi="Times New Roman" w:cs="Times New Roman"/>
                <w:b/>
              </w:rPr>
              <w:t xml:space="preserve"> Drug Absorption:</w:t>
            </w:r>
            <w:r w:rsidRPr="00FE0AD5">
              <w:rPr>
                <w:rFonts w:ascii="Times New Roman" w:hAnsi="Times New Roman" w:cs="Times New Roman"/>
              </w:rPr>
              <w:t xml:space="preserve"> Definition, diagram, </w:t>
            </w:r>
            <w:proofErr w:type="spellStart"/>
            <w:r w:rsidRPr="00FE0AD5">
              <w:rPr>
                <w:rFonts w:ascii="Times New Roman" w:hAnsi="Times New Roman" w:cs="Times New Roman"/>
              </w:rPr>
              <w:t>percutaneous</w:t>
            </w:r>
            <w:proofErr w:type="spellEnd"/>
            <w:r w:rsidRPr="00FE0AD5">
              <w:rPr>
                <w:rFonts w:ascii="Times New Roman" w:hAnsi="Times New Roman" w:cs="Times New Roman"/>
              </w:rPr>
              <w:t xml:space="preserve"> absorption, advantages, limitation, types of </w:t>
            </w:r>
            <w:proofErr w:type="spellStart"/>
            <w:r w:rsidRPr="00FE0AD5">
              <w:rPr>
                <w:rFonts w:ascii="Times New Roman" w:hAnsi="Times New Roman" w:cs="Times New Roman"/>
              </w:rPr>
              <w:t>transdermal</w:t>
            </w:r>
            <w:proofErr w:type="spellEnd"/>
            <w:r w:rsidRPr="00FE0AD5">
              <w:rPr>
                <w:rFonts w:ascii="Times New Roman" w:hAnsi="Times New Roman" w:cs="Times New Roman"/>
              </w:rPr>
              <w:t xml:space="preserve"> patch, formulation development and evaluation test for </w:t>
            </w:r>
            <w:r>
              <w:rPr>
                <w:rFonts w:ascii="Times New Roman" w:hAnsi="Times New Roman" w:cs="Times New Roman"/>
              </w:rPr>
              <w:t xml:space="preserve">conventional and modified </w:t>
            </w:r>
            <w:proofErr w:type="spellStart"/>
            <w:r>
              <w:rPr>
                <w:rFonts w:ascii="Times New Roman" w:hAnsi="Times New Roman" w:cs="Times New Roman"/>
              </w:rPr>
              <w:t>transdermal</w:t>
            </w:r>
            <w:proofErr w:type="spellEnd"/>
            <w:r>
              <w:rPr>
                <w:rFonts w:ascii="Times New Roman" w:hAnsi="Times New Roman" w:cs="Times New Roman"/>
              </w:rPr>
              <w:t xml:space="preserve"> drug delivery system</w:t>
            </w:r>
            <w:r w:rsidRPr="00FE0AD5">
              <w:rPr>
                <w:rFonts w:ascii="Times New Roman" w:hAnsi="Times New Roman" w:cs="Times New Roman"/>
              </w:rPr>
              <w:t>.</w:t>
            </w:r>
          </w:p>
        </w:tc>
        <w:tc>
          <w:tcPr>
            <w:tcW w:w="985" w:type="dxa"/>
            <w:tcBorders>
              <w:left w:val="single" w:sz="4" w:space="0" w:color="auto"/>
            </w:tcBorders>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II</w:t>
            </w:r>
          </w:p>
        </w:tc>
        <w:tc>
          <w:tcPr>
            <w:tcW w:w="7497" w:type="dxa"/>
            <w:gridSpan w:val="4"/>
          </w:tcPr>
          <w:p w:rsidR="00305E22" w:rsidRDefault="00305E22" w:rsidP="00E93445">
            <w:pPr>
              <w:autoSpaceDE w:val="0"/>
              <w:autoSpaceDN w:val="0"/>
              <w:adjustRightInd w:val="0"/>
              <w:rPr>
                <w:rFonts w:ascii="Times New Roman" w:hAnsi="Times New Roman" w:cs="Times New Roman"/>
              </w:rPr>
            </w:pPr>
            <w:proofErr w:type="spellStart"/>
            <w:r>
              <w:rPr>
                <w:rFonts w:ascii="Times New Roman" w:hAnsi="Times New Roman" w:cs="Times New Roman"/>
                <w:b/>
              </w:rPr>
              <w:t>Transdermal</w:t>
            </w:r>
            <w:proofErr w:type="spellEnd"/>
            <w:r>
              <w:rPr>
                <w:rFonts w:ascii="Times New Roman" w:hAnsi="Times New Roman" w:cs="Times New Roman"/>
                <w:b/>
              </w:rPr>
              <w:t xml:space="preserve"> Drug Delivery System-</w:t>
            </w:r>
            <w:r w:rsidRPr="00FE0AD5">
              <w:rPr>
                <w:rFonts w:ascii="Times New Roman" w:hAnsi="Times New Roman" w:cs="Times New Roman"/>
                <w:b/>
              </w:rPr>
              <w:t>:</w:t>
            </w:r>
            <w:r w:rsidRPr="00FE0AD5">
              <w:rPr>
                <w:rFonts w:ascii="Times New Roman" w:hAnsi="Times New Roman" w:cs="Times New Roman"/>
              </w:rPr>
              <w:t xml:space="preserve"> </w:t>
            </w:r>
            <w:r>
              <w:rPr>
                <w:rFonts w:ascii="Times New Roman" w:hAnsi="Times New Roman" w:cs="Times New Roman"/>
              </w:rPr>
              <w:t xml:space="preserve">Skin, structure, factor affecting </w:t>
            </w:r>
            <w:proofErr w:type="spellStart"/>
            <w:r>
              <w:rPr>
                <w:rFonts w:ascii="Times New Roman" w:hAnsi="Times New Roman" w:cs="Times New Roman"/>
              </w:rPr>
              <w:t>percutaneous</w:t>
            </w:r>
            <w:proofErr w:type="spellEnd"/>
            <w:r>
              <w:rPr>
                <w:rFonts w:ascii="Times New Roman" w:hAnsi="Times New Roman" w:cs="Times New Roman"/>
              </w:rPr>
              <w:t xml:space="preserve"> absorption, </w:t>
            </w:r>
            <w:r w:rsidRPr="00FE0AD5">
              <w:rPr>
                <w:rFonts w:ascii="Times New Roman" w:hAnsi="Times New Roman" w:cs="Times New Roman"/>
              </w:rPr>
              <w:t xml:space="preserve">Design, formulation development, characterization, advantages and limitation of </w:t>
            </w:r>
            <w:proofErr w:type="spellStart"/>
            <w:r w:rsidRPr="00FE0AD5">
              <w:rPr>
                <w:rFonts w:ascii="Times New Roman" w:hAnsi="Times New Roman" w:cs="Times New Roman"/>
              </w:rPr>
              <w:t>hydrogel</w:t>
            </w:r>
            <w:proofErr w:type="spellEnd"/>
            <w:r w:rsidRPr="00FE0AD5">
              <w:rPr>
                <w:rFonts w:ascii="Times New Roman" w:hAnsi="Times New Roman" w:cs="Times New Roman"/>
              </w:rPr>
              <w:t xml:space="preserve">, </w:t>
            </w:r>
            <w:proofErr w:type="spellStart"/>
            <w:r w:rsidRPr="00FE0AD5">
              <w:rPr>
                <w:rFonts w:ascii="Times New Roman" w:hAnsi="Times New Roman" w:cs="Times New Roman"/>
              </w:rPr>
              <w:t>organogel</w:t>
            </w:r>
            <w:proofErr w:type="spellEnd"/>
            <w:r w:rsidRPr="00FE0AD5">
              <w:rPr>
                <w:rFonts w:ascii="Times New Roman" w:hAnsi="Times New Roman" w:cs="Times New Roman"/>
              </w:rPr>
              <w:t xml:space="preserve">, </w:t>
            </w:r>
            <w:proofErr w:type="spellStart"/>
            <w:r w:rsidRPr="00FE0AD5">
              <w:rPr>
                <w:rFonts w:ascii="Times New Roman" w:hAnsi="Times New Roman" w:cs="Times New Roman"/>
              </w:rPr>
              <w:t>insitugel</w:t>
            </w:r>
            <w:proofErr w:type="spellEnd"/>
            <w:r w:rsidRPr="00FE0AD5">
              <w:rPr>
                <w:rFonts w:ascii="Times New Roman" w:hAnsi="Times New Roman" w:cs="Times New Roman"/>
              </w:rPr>
              <w:t xml:space="preserve">, gel using </w:t>
            </w:r>
            <w:proofErr w:type="spellStart"/>
            <w:r w:rsidRPr="00FE0AD5">
              <w:rPr>
                <w:rFonts w:ascii="Times New Roman" w:hAnsi="Times New Roman" w:cs="Times New Roman"/>
              </w:rPr>
              <w:t>thixotropic</w:t>
            </w:r>
            <w:proofErr w:type="spellEnd"/>
            <w:r w:rsidRPr="00FE0AD5">
              <w:rPr>
                <w:rFonts w:ascii="Times New Roman" w:hAnsi="Times New Roman" w:cs="Times New Roman"/>
              </w:rPr>
              <w:t xml:space="preserve"> behavior</w:t>
            </w:r>
            <w:r>
              <w:rPr>
                <w:rFonts w:ascii="Times New Roman" w:hAnsi="Times New Roman" w:cs="Times New Roman"/>
              </w:rPr>
              <w:t>, Stimuli Response Gel.</w:t>
            </w:r>
          </w:p>
          <w:p w:rsidR="00305E22" w:rsidRPr="00FE0AD5" w:rsidRDefault="00305E22" w:rsidP="00E93445">
            <w:pPr>
              <w:autoSpaceDE w:val="0"/>
              <w:autoSpaceDN w:val="0"/>
              <w:adjustRightInd w:val="0"/>
              <w:rPr>
                <w:rFonts w:ascii="Times New Roman" w:hAnsi="Times New Roman" w:cs="Times New Roman"/>
                <w:b/>
                <w:bCs/>
              </w:rPr>
            </w:pPr>
            <w:r w:rsidRPr="00FE0AD5">
              <w:rPr>
                <w:rFonts w:ascii="Times New Roman" w:hAnsi="Times New Roman" w:cs="Times New Roman"/>
                <w:b/>
              </w:rPr>
              <w:t xml:space="preserve">Regulatory </w:t>
            </w:r>
            <w:proofErr w:type="spellStart"/>
            <w:r w:rsidRPr="00FE0AD5">
              <w:rPr>
                <w:rFonts w:ascii="Times New Roman" w:hAnsi="Times New Roman" w:cs="Times New Roman"/>
                <w:b/>
              </w:rPr>
              <w:t>affairs</w:t>
            </w:r>
            <w:proofErr w:type="gramStart"/>
            <w:r w:rsidRPr="00FE0AD5">
              <w:rPr>
                <w:rFonts w:ascii="Times New Roman" w:hAnsi="Times New Roman" w:cs="Times New Roman"/>
                <w:b/>
              </w:rPr>
              <w:t>:</w:t>
            </w:r>
            <w:r w:rsidRPr="00FE0AD5">
              <w:rPr>
                <w:rFonts w:ascii="Times New Roman" w:hAnsi="Times New Roman" w:cs="Times New Roman"/>
              </w:rPr>
              <w:t>Regulatory</w:t>
            </w:r>
            <w:proofErr w:type="spellEnd"/>
            <w:proofErr w:type="gramEnd"/>
            <w:r w:rsidRPr="00FE0AD5">
              <w:rPr>
                <w:rFonts w:ascii="Times New Roman" w:hAnsi="Times New Roman" w:cs="Times New Roman"/>
              </w:rPr>
              <w:t xml:space="preserve"> requirement for TDDS.</w:t>
            </w:r>
          </w:p>
        </w:tc>
        <w:tc>
          <w:tcPr>
            <w:tcW w:w="985"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rPr>
                <w:rFonts w:ascii="Times New Roman" w:hAnsi="Times New Roman" w:cs="Times New Roman"/>
                <w:b/>
                <w:bCs/>
                <w:sz w:val="20"/>
              </w:rPr>
            </w:pPr>
            <w:r>
              <w:rPr>
                <w:rFonts w:ascii="Times New Roman" w:hAnsi="Times New Roman" w:cs="Times New Roman"/>
                <w:b/>
                <w:bCs/>
                <w:sz w:val="20"/>
              </w:rPr>
              <w:t xml:space="preserve">      </w:t>
            </w:r>
          </w:p>
          <w:p w:rsidR="00305E22" w:rsidRPr="007505B1" w:rsidRDefault="00305E22" w:rsidP="00E93445">
            <w:pPr>
              <w:autoSpaceDE w:val="0"/>
              <w:autoSpaceDN w:val="0"/>
              <w:adjustRightInd w:val="0"/>
              <w:rPr>
                <w:rFonts w:ascii="Times New Roman" w:hAnsi="Times New Roman" w:cs="Times New Roman"/>
                <w:b/>
                <w:bCs/>
                <w:sz w:val="20"/>
              </w:rPr>
            </w:pPr>
            <w:r>
              <w:rPr>
                <w:rFonts w:ascii="Times New Roman" w:hAnsi="Times New Roman" w:cs="Times New Roman"/>
                <w:b/>
                <w:bCs/>
                <w:sz w:val="20"/>
              </w:rPr>
              <w:t xml:space="preserve">      </w:t>
            </w:r>
            <w:r w:rsidRPr="007505B1">
              <w:rPr>
                <w:rFonts w:ascii="Times New Roman" w:hAnsi="Times New Roman" w:cs="Times New Roman"/>
                <w:b/>
                <w:bCs/>
                <w:sz w:val="20"/>
              </w:rPr>
              <w:t xml:space="preserve">Unit </w:t>
            </w:r>
            <w:r>
              <w:rPr>
                <w:rFonts w:ascii="Times New Roman" w:hAnsi="Times New Roman" w:cs="Times New Roman"/>
                <w:b/>
                <w:bCs/>
                <w:sz w:val="20"/>
              </w:rPr>
              <w:t>III</w:t>
            </w:r>
          </w:p>
        </w:tc>
        <w:tc>
          <w:tcPr>
            <w:tcW w:w="7497" w:type="dxa"/>
            <w:gridSpan w:val="4"/>
          </w:tcPr>
          <w:p w:rsidR="00305E22" w:rsidRPr="00E33BE3" w:rsidRDefault="00305E22" w:rsidP="00E93445">
            <w:pPr>
              <w:autoSpaceDE w:val="0"/>
              <w:autoSpaceDN w:val="0"/>
              <w:adjustRightInd w:val="0"/>
              <w:rPr>
                <w:rFonts w:ascii="Times New Roman" w:hAnsi="Times New Roman" w:cs="Times New Roman"/>
                <w:color w:val="000000" w:themeColor="text1"/>
              </w:rPr>
            </w:pPr>
            <w:proofErr w:type="spellStart"/>
            <w:r w:rsidRPr="00FE0AD5">
              <w:rPr>
                <w:rFonts w:ascii="Times New Roman" w:hAnsi="Times New Roman" w:cs="Times New Roman"/>
                <w:b/>
              </w:rPr>
              <w:t>Nano</w:t>
            </w:r>
            <w:proofErr w:type="spellEnd"/>
            <w:r>
              <w:rPr>
                <w:rFonts w:ascii="Times New Roman" w:hAnsi="Times New Roman" w:cs="Times New Roman"/>
                <w:b/>
              </w:rPr>
              <w:t xml:space="preserve"> systems for Pharmaceuticals</w:t>
            </w:r>
            <w:r w:rsidRPr="00FE0AD5">
              <w:rPr>
                <w:rFonts w:ascii="Times New Roman" w:hAnsi="Times New Roman" w:cs="Times New Roman"/>
                <w:b/>
              </w:rPr>
              <w:t>:</w:t>
            </w:r>
            <w:r>
              <w:rPr>
                <w:rFonts w:ascii="Times New Roman" w:hAnsi="Times New Roman" w:cs="Times New Roman"/>
                <w:b/>
              </w:rPr>
              <w:t xml:space="preserve"> </w:t>
            </w:r>
            <w:hyperlink r:id="rId6" w:anchor="Definition" w:history="1">
              <w:proofErr w:type="spellStart"/>
              <w:r w:rsidRPr="00FE0AD5">
                <w:rPr>
                  <w:rStyle w:val="toctext"/>
                  <w:rFonts w:ascii="Times New Roman" w:hAnsi="Times New Roman" w:cs="Times New Roman"/>
                  <w:color w:val="000000" w:themeColor="text1"/>
                  <w:shd w:val="clear" w:color="auto" w:fill="F8F9FA"/>
                </w:rPr>
                <w:t>Definition</w:t>
              </w:r>
            </w:hyperlink>
            <w:r w:rsidRPr="00FE0AD5">
              <w:rPr>
                <w:rFonts w:ascii="Times New Roman" w:hAnsi="Times New Roman" w:cs="Times New Roman"/>
                <w:color w:val="000000" w:themeColor="text1"/>
              </w:rPr>
              <w:t>,</w:t>
            </w:r>
            <w:hyperlink r:id="rId7" w:anchor="Classification" w:history="1">
              <w:r w:rsidRPr="00FE0AD5">
                <w:rPr>
                  <w:rStyle w:val="toctext"/>
                  <w:rFonts w:ascii="Times New Roman" w:hAnsi="Times New Roman" w:cs="Times New Roman"/>
                  <w:color w:val="000000" w:themeColor="text1"/>
                  <w:shd w:val="clear" w:color="auto" w:fill="F8F9FA"/>
                </w:rPr>
                <w:t>Classification</w:t>
              </w:r>
            </w:hyperlink>
            <w:r w:rsidRPr="00FE0AD5">
              <w:rPr>
                <w:rFonts w:ascii="Times New Roman" w:hAnsi="Times New Roman" w:cs="Times New Roman"/>
                <w:color w:val="000000" w:themeColor="text1"/>
              </w:rPr>
              <w:t>,</w:t>
            </w:r>
            <w:hyperlink r:id="rId8" w:anchor="Background" w:history="1">
              <w:r w:rsidRPr="00FE0AD5">
                <w:rPr>
                  <w:rStyle w:val="toctext"/>
                  <w:rFonts w:ascii="Times New Roman" w:hAnsi="Times New Roman" w:cs="Times New Roman"/>
                  <w:color w:val="000000" w:themeColor="text1"/>
                  <w:shd w:val="clear" w:color="auto" w:fill="F8F9FA"/>
                </w:rPr>
                <w:t>Background</w:t>
              </w:r>
            </w:hyperlink>
            <w:r w:rsidRPr="00FE0AD5">
              <w:rPr>
                <w:rFonts w:ascii="Times New Roman" w:hAnsi="Times New Roman" w:cs="Times New Roman"/>
                <w:color w:val="000000" w:themeColor="text1"/>
              </w:rPr>
              <w:t>,</w:t>
            </w:r>
            <w:hyperlink r:id="rId9" w:anchor="Properties" w:history="1">
              <w:r w:rsidRPr="00FE0AD5">
                <w:rPr>
                  <w:rStyle w:val="toctext"/>
                  <w:rFonts w:ascii="Times New Roman" w:hAnsi="Times New Roman" w:cs="Times New Roman"/>
                  <w:color w:val="000000" w:themeColor="text1"/>
                  <w:shd w:val="clear" w:color="auto" w:fill="F8F9FA"/>
                </w:rPr>
                <w:t>Properties</w:t>
              </w:r>
              <w:proofErr w:type="spellEnd"/>
            </w:hyperlink>
            <w:r w:rsidRPr="00FE0AD5">
              <w:rPr>
                <w:rFonts w:ascii="Times New Roman" w:hAnsi="Times New Roman" w:cs="Times New Roman"/>
                <w:color w:val="000000" w:themeColor="text1"/>
              </w:rPr>
              <w:t xml:space="preserve">, </w:t>
            </w:r>
            <w:hyperlink r:id="rId10" w:anchor="Synthesis" w:history="1">
              <w:r w:rsidRPr="00FE0AD5">
                <w:rPr>
                  <w:rStyle w:val="toctext"/>
                  <w:rFonts w:ascii="Times New Roman" w:hAnsi="Times New Roman" w:cs="Times New Roman"/>
                  <w:color w:val="000000" w:themeColor="text1"/>
                  <w:shd w:val="clear" w:color="auto" w:fill="F8F9FA"/>
                </w:rPr>
                <w:t>Synthesis</w:t>
              </w:r>
            </w:hyperlink>
            <w:r w:rsidRPr="00FE0AD5">
              <w:rPr>
                <w:rFonts w:ascii="Times New Roman" w:hAnsi="Times New Roman" w:cs="Times New Roman"/>
                <w:color w:val="000000" w:themeColor="text1"/>
              </w:rPr>
              <w:t xml:space="preserve">, </w:t>
            </w:r>
            <w:hyperlink r:id="rId11" w:anchor="Colloids" w:history="1">
              <w:r w:rsidRPr="00FE0AD5">
                <w:rPr>
                  <w:rStyle w:val="toctext"/>
                  <w:rFonts w:ascii="Times New Roman" w:hAnsi="Times New Roman" w:cs="Times New Roman"/>
                  <w:color w:val="000000" w:themeColor="text1"/>
                  <w:shd w:val="clear" w:color="auto" w:fill="F8F9FA"/>
                </w:rPr>
                <w:t>Colloids</w:t>
              </w:r>
            </w:hyperlink>
            <w:r w:rsidRPr="00FE0AD5">
              <w:rPr>
                <w:rFonts w:ascii="Times New Roman" w:hAnsi="Times New Roman" w:cs="Times New Roman"/>
                <w:color w:val="000000" w:themeColor="text1"/>
              </w:rPr>
              <w:t xml:space="preserve">, </w:t>
            </w:r>
            <w:hyperlink r:id="rId12" w:anchor="Morphology" w:history="1">
              <w:proofErr w:type="spellStart"/>
              <w:r w:rsidRPr="00FE0AD5">
                <w:rPr>
                  <w:rStyle w:val="toctext"/>
                  <w:rFonts w:ascii="Times New Roman" w:hAnsi="Times New Roman" w:cs="Times New Roman"/>
                  <w:color w:val="000000" w:themeColor="text1"/>
                  <w:shd w:val="clear" w:color="auto" w:fill="F8F9FA"/>
                </w:rPr>
                <w:t>Morphology</w:t>
              </w:r>
            </w:hyperlink>
            <w:hyperlink r:id="rId13" w:anchor="Characterization" w:history="1">
              <w:r w:rsidRPr="00FE0AD5">
                <w:rPr>
                  <w:rStyle w:val="toctext"/>
                  <w:rFonts w:ascii="Times New Roman" w:hAnsi="Times New Roman" w:cs="Times New Roman"/>
                  <w:color w:val="000000" w:themeColor="text1"/>
                  <w:shd w:val="clear" w:color="auto" w:fill="F8F9FA"/>
                </w:rPr>
                <w:t>Characterization</w:t>
              </w:r>
              <w:proofErr w:type="spellEnd"/>
            </w:hyperlink>
            <w:r w:rsidRPr="00FE0AD5">
              <w:rPr>
                <w:rFonts w:ascii="Times New Roman" w:hAnsi="Times New Roman" w:cs="Times New Roman"/>
                <w:color w:val="000000" w:themeColor="text1"/>
              </w:rPr>
              <w:t xml:space="preserve"> ,Evaluation parameters, </w:t>
            </w:r>
            <w:hyperlink r:id="rId14" w:anchor="Functionalization" w:history="1">
              <w:proofErr w:type="spellStart"/>
              <w:r w:rsidRPr="00FE0AD5">
                <w:rPr>
                  <w:rStyle w:val="toctext"/>
                  <w:rFonts w:ascii="Times New Roman" w:hAnsi="Times New Roman" w:cs="Times New Roman"/>
                  <w:color w:val="000000" w:themeColor="text1"/>
                  <w:shd w:val="clear" w:color="auto" w:fill="F8F9FA"/>
                </w:rPr>
                <w:t>Functionalization</w:t>
              </w:r>
            </w:hyperlink>
            <w:hyperlink r:id="rId15" w:anchor="Health_and_safety" w:history="1">
              <w:r w:rsidRPr="00FE0AD5">
                <w:rPr>
                  <w:rStyle w:val="toctext"/>
                  <w:rFonts w:ascii="Times New Roman" w:hAnsi="Times New Roman" w:cs="Times New Roman"/>
                  <w:color w:val="000000" w:themeColor="text1"/>
                  <w:shd w:val="clear" w:color="auto" w:fill="F8F9FA"/>
                </w:rPr>
                <w:t>Health</w:t>
              </w:r>
              <w:proofErr w:type="spellEnd"/>
              <w:r w:rsidRPr="00FE0AD5">
                <w:rPr>
                  <w:rStyle w:val="toctext"/>
                  <w:rFonts w:ascii="Times New Roman" w:hAnsi="Times New Roman" w:cs="Times New Roman"/>
                  <w:color w:val="000000" w:themeColor="text1"/>
                  <w:shd w:val="clear" w:color="auto" w:fill="F8F9FA"/>
                </w:rPr>
                <w:t xml:space="preserve"> and safety</w:t>
              </w:r>
            </w:hyperlink>
            <w:r w:rsidRPr="00FE0AD5">
              <w:rPr>
                <w:rFonts w:ascii="Times New Roman" w:hAnsi="Times New Roman" w:cs="Times New Roman"/>
                <w:color w:val="000000" w:themeColor="text1"/>
              </w:rPr>
              <w:t xml:space="preserve">, </w:t>
            </w:r>
            <w:hyperlink r:id="rId16" w:anchor="Medicinal_applications" w:history="1">
              <w:r w:rsidRPr="00FE0AD5">
                <w:rPr>
                  <w:rStyle w:val="toctext"/>
                  <w:rFonts w:ascii="Times New Roman" w:hAnsi="Times New Roman" w:cs="Times New Roman"/>
                  <w:color w:val="000000" w:themeColor="text1"/>
                  <w:shd w:val="clear" w:color="auto" w:fill="F8F9FA"/>
                </w:rPr>
                <w:t>Medicinal applications</w:t>
              </w:r>
            </w:hyperlink>
            <w:r w:rsidRPr="00FE0AD5">
              <w:rPr>
                <w:rFonts w:ascii="Times New Roman" w:hAnsi="Times New Roman" w:cs="Times New Roman"/>
                <w:color w:val="000000" w:themeColor="text1"/>
              </w:rPr>
              <w:t>.</w:t>
            </w:r>
          </w:p>
        </w:tc>
        <w:tc>
          <w:tcPr>
            <w:tcW w:w="985"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IV</w:t>
            </w:r>
          </w:p>
        </w:tc>
        <w:tc>
          <w:tcPr>
            <w:tcW w:w="7497" w:type="dxa"/>
            <w:gridSpan w:val="4"/>
          </w:tcPr>
          <w:p w:rsidR="00305E22" w:rsidRPr="00FE0AD5" w:rsidRDefault="00305E22" w:rsidP="00E93445">
            <w:pPr>
              <w:autoSpaceDE w:val="0"/>
              <w:autoSpaceDN w:val="0"/>
              <w:adjustRightInd w:val="0"/>
              <w:rPr>
                <w:rFonts w:ascii="Times New Roman" w:hAnsi="Times New Roman" w:cs="Times New Roman"/>
                <w:b/>
              </w:rPr>
            </w:pPr>
            <w:r w:rsidRPr="00FE0AD5">
              <w:rPr>
                <w:rFonts w:ascii="Times New Roman" w:hAnsi="Times New Roman" w:cs="Times New Roman"/>
                <w:b/>
              </w:rPr>
              <w:t xml:space="preserve">Specialized </w:t>
            </w:r>
            <w:proofErr w:type="spellStart"/>
            <w:r w:rsidRPr="00FE0AD5">
              <w:rPr>
                <w:rFonts w:ascii="Times New Roman" w:hAnsi="Times New Roman" w:cs="Times New Roman"/>
                <w:b/>
              </w:rPr>
              <w:t>nano</w:t>
            </w:r>
            <w:r>
              <w:rPr>
                <w:rFonts w:ascii="Times New Roman" w:hAnsi="Times New Roman" w:cs="Times New Roman"/>
                <w:b/>
              </w:rPr>
              <w:t>systems</w:t>
            </w:r>
            <w:proofErr w:type="spellEnd"/>
            <w:proofErr w:type="gramStart"/>
            <w:r w:rsidRPr="00FE0AD5">
              <w:rPr>
                <w:rFonts w:ascii="Times New Roman" w:hAnsi="Times New Roman" w:cs="Times New Roman"/>
                <w:b/>
              </w:rPr>
              <w:t>:</w:t>
            </w:r>
            <w:proofErr w:type="gramEnd"/>
            <w:r w:rsidRPr="00FE0AD5">
              <w:fldChar w:fldCharType="begin"/>
            </w:r>
            <w:r w:rsidRPr="00FE0AD5">
              <w:instrText>HYPERLINK "https://en.wikipedia.org/wiki/Solid_lipid_nanoparticle" \l "Use_for_drug_delivery"</w:instrText>
            </w:r>
            <w:r w:rsidRPr="00FE0AD5">
              <w:fldChar w:fldCharType="separate"/>
            </w:r>
            <w:r w:rsidRPr="00FE0AD5">
              <w:rPr>
                <w:rFonts w:ascii="Times New Roman" w:eastAsia="Times New Roman" w:hAnsi="Times New Roman" w:cs="Times New Roman"/>
                <w:color w:val="000000" w:themeColor="text1"/>
                <w:lang w:val="en-IN" w:eastAsia="en-IN"/>
              </w:rPr>
              <w:t>Introduction, Use for drug delivery</w:t>
            </w:r>
            <w:r w:rsidRPr="00FE0AD5">
              <w:fldChar w:fldCharType="end"/>
            </w:r>
            <w:r w:rsidRPr="00FE0AD5">
              <w:rPr>
                <w:rFonts w:ascii="Times New Roman" w:eastAsia="Times New Roman" w:hAnsi="Times New Roman" w:cs="Times New Roman"/>
                <w:color w:val="000000" w:themeColor="text1"/>
                <w:lang w:val="en-IN" w:eastAsia="en-IN"/>
              </w:rPr>
              <w:t xml:space="preserve">, </w:t>
            </w:r>
            <w:r w:rsidRPr="00FE0AD5">
              <w:rPr>
                <w:rFonts w:ascii="Times New Roman" w:hAnsi="Times New Roman" w:cs="Times New Roman"/>
              </w:rPr>
              <w:t xml:space="preserve">Types of specialized </w:t>
            </w:r>
            <w:proofErr w:type="spellStart"/>
            <w:r w:rsidRPr="00FE0AD5">
              <w:rPr>
                <w:rFonts w:ascii="Times New Roman" w:hAnsi="Times New Roman" w:cs="Times New Roman"/>
              </w:rPr>
              <w:t>Nano</w:t>
            </w:r>
            <w:proofErr w:type="spellEnd"/>
            <w:r w:rsidRPr="00FE0AD5">
              <w:rPr>
                <w:rFonts w:ascii="Times New Roman" w:hAnsi="Times New Roman" w:cs="Times New Roman"/>
              </w:rPr>
              <w:t xml:space="preserve"> particle</w:t>
            </w:r>
            <w:r w:rsidRPr="00FE0AD5">
              <w:rPr>
                <w:rFonts w:ascii="Times New Roman" w:eastAsia="Times New Roman" w:hAnsi="Times New Roman" w:cs="Times New Roman"/>
                <w:color w:val="000000" w:themeColor="text1"/>
                <w:lang w:val="en-IN" w:eastAsia="en-IN"/>
              </w:rPr>
              <w:t xml:space="preserve">, </w:t>
            </w:r>
            <w:hyperlink r:id="rId17" w:anchor="Characteristics_and_production" w:history="1">
              <w:r w:rsidRPr="00FE0AD5">
                <w:rPr>
                  <w:rFonts w:ascii="Times New Roman" w:eastAsia="Times New Roman" w:hAnsi="Times New Roman" w:cs="Times New Roman"/>
                  <w:color w:val="000000" w:themeColor="text1"/>
                  <w:lang w:val="en-IN" w:eastAsia="en-IN"/>
                </w:rPr>
                <w:t>Characteristics and production</w:t>
              </w:r>
            </w:hyperlink>
            <w:r w:rsidRPr="00FE0AD5">
              <w:rPr>
                <w:rFonts w:ascii="Times New Roman" w:eastAsia="Times New Roman" w:hAnsi="Times New Roman" w:cs="Times New Roman"/>
                <w:color w:val="000000" w:themeColor="text1"/>
                <w:lang w:val="en-IN" w:eastAsia="en-IN"/>
              </w:rPr>
              <w:t xml:space="preserve">, Methods of preparations, </w:t>
            </w:r>
            <w:hyperlink r:id="rId18" w:anchor="Advantages" w:history="1">
              <w:r w:rsidRPr="00FE0AD5">
                <w:rPr>
                  <w:rFonts w:ascii="Times New Roman" w:eastAsia="Times New Roman" w:hAnsi="Times New Roman" w:cs="Times New Roman"/>
                  <w:color w:val="000000" w:themeColor="text1"/>
                  <w:lang w:val="en-IN" w:eastAsia="en-IN"/>
                </w:rPr>
                <w:t>Advantages</w:t>
              </w:r>
            </w:hyperlink>
            <w:r w:rsidRPr="00FE0AD5">
              <w:rPr>
                <w:rFonts w:ascii="Times New Roman" w:eastAsia="Times New Roman" w:hAnsi="Times New Roman" w:cs="Times New Roman"/>
                <w:color w:val="000000" w:themeColor="text1"/>
                <w:lang w:val="en-IN" w:eastAsia="en-IN"/>
              </w:rPr>
              <w:t xml:space="preserve"> and application.</w:t>
            </w:r>
          </w:p>
        </w:tc>
        <w:tc>
          <w:tcPr>
            <w:tcW w:w="985"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p>
        </w:tc>
        <w:tc>
          <w:tcPr>
            <w:tcW w:w="7497" w:type="dxa"/>
            <w:gridSpan w:val="4"/>
          </w:tcPr>
          <w:p w:rsidR="00305E22" w:rsidRPr="00FE0AD5" w:rsidRDefault="00305E22" w:rsidP="00E93445">
            <w:pPr>
              <w:spacing w:line="360" w:lineRule="auto"/>
              <w:jc w:val="both"/>
              <w:rPr>
                <w:rFonts w:ascii="Times New Roman" w:hAnsi="Times New Roman" w:cs="Times New Roman"/>
                <w:b/>
              </w:rPr>
            </w:pPr>
            <w:r w:rsidRPr="00FE0AD5">
              <w:rPr>
                <w:rFonts w:ascii="Times New Roman" w:hAnsi="Times New Roman" w:cs="Times New Roman"/>
                <w:b/>
              </w:rPr>
              <w:t>Stability studies:</w:t>
            </w:r>
          </w:p>
          <w:p w:rsidR="00305E22" w:rsidRPr="00FE0AD5" w:rsidRDefault="00305E22" w:rsidP="00E93445">
            <w:pPr>
              <w:rPr>
                <w:rFonts w:ascii="Times New Roman" w:hAnsi="Times New Roman" w:cs="Times New Roman"/>
                <w:b/>
                <w:bCs/>
              </w:rPr>
            </w:pPr>
            <w:r w:rsidRPr="00FE0AD5">
              <w:rPr>
                <w:rFonts w:ascii="Times New Roman" w:hAnsi="Times New Roman" w:cs="Times New Roman"/>
              </w:rPr>
              <w:t xml:space="preserve">Drug development cycles and stability testing, Stress testing, Stability-indicating methods, Role of kinetics studies, Stability testing protocols, Retest period/shelf life determination, </w:t>
            </w:r>
            <w:proofErr w:type="spellStart"/>
            <w:r w:rsidRPr="00FE0AD5">
              <w:rPr>
                <w:rFonts w:ascii="Times New Roman" w:hAnsi="Times New Roman" w:cs="Times New Roman"/>
              </w:rPr>
              <w:t>Photostability,Stability</w:t>
            </w:r>
            <w:proofErr w:type="spellEnd"/>
            <w:r w:rsidRPr="00FE0AD5">
              <w:rPr>
                <w:rFonts w:ascii="Times New Roman" w:hAnsi="Times New Roman" w:cs="Times New Roman"/>
              </w:rPr>
              <w:t xml:space="preserve"> testing of biotechnological products, Stability testing of </w:t>
            </w:r>
            <w:proofErr w:type="spellStart"/>
            <w:r w:rsidRPr="00FE0AD5">
              <w:rPr>
                <w:rFonts w:ascii="Times New Roman" w:hAnsi="Times New Roman" w:cs="Times New Roman"/>
              </w:rPr>
              <w:t>phytopharmaceuticals</w:t>
            </w:r>
            <w:proofErr w:type="spellEnd"/>
            <w:r w:rsidRPr="00FE0AD5">
              <w:rPr>
                <w:rFonts w:ascii="Times New Roman" w:hAnsi="Times New Roman" w:cs="Times New Roman"/>
              </w:rPr>
              <w:t>, Post-approval changes, Reduced stability-testing plans, ICH guidelines.</w:t>
            </w:r>
          </w:p>
        </w:tc>
        <w:tc>
          <w:tcPr>
            <w:tcW w:w="985"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w:t>
            </w:r>
          </w:p>
        </w:tc>
        <w:tc>
          <w:tcPr>
            <w:tcW w:w="7497" w:type="dxa"/>
            <w:gridSpan w:val="4"/>
          </w:tcPr>
          <w:p w:rsidR="00305E22" w:rsidRPr="007D336B" w:rsidRDefault="00305E22" w:rsidP="00E93445">
            <w:pPr>
              <w:jc w:val="both"/>
              <w:rPr>
                <w:rFonts w:ascii="Times New Roman" w:hAnsi="Times New Roman" w:cs="Times New Roman"/>
              </w:rPr>
            </w:pPr>
            <w:proofErr w:type="spellStart"/>
            <w:r w:rsidRPr="00FE0AD5">
              <w:rPr>
                <w:rFonts w:ascii="Times New Roman" w:eastAsia="Times New Roman" w:hAnsi="Times New Roman" w:cs="Times New Roman"/>
                <w:b/>
                <w:color w:val="000000" w:themeColor="text1"/>
                <w:kern w:val="36"/>
                <w:lang w:eastAsia="en-IN"/>
              </w:rPr>
              <w:t>Psoriasis:</w:t>
            </w:r>
            <w:r w:rsidRPr="00FE0AD5">
              <w:rPr>
                <w:rFonts w:ascii="Times New Roman" w:hAnsi="Times New Roman" w:cs="Times New Roman"/>
                <w:color w:val="000000" w:themeColor="text1"/>
              </w:rPr>
              <w:t>History</w:t>
            </w:r>
            <w:proofErr w:type="spellEnd"/>
            <w:r w:rsidRPr="00FE0AD5">
              <w:rPr>
                <w:rFonts w:ascii="Times New Roman" w:hAnsi="Times New Roman" w:cs="Times New Roman"/>
                <w:color w:val="000000" w:themeColor="text1"/>
              </w:rPr>
              <w:t xml:space="preserve">, Signs, </w:t>
            </w:r>
            <w:hyperlink r:id="rId19" w:anchor="Causes" w:history="1">
              <w:r w:rsidRPr="00FE0AD5">
                <w:rPr>
                  <w:rStyle w:val="toctext"/>
                  <w:rFonts w:ascii="Times New Roman" w:hAnsi="Times New Roman" w:cs="Times New Roman"/>
                  <w:color w:val="000000" w:themeColor="text1"/>
                  <w:shd w:val="clear" w:color="auto" w:fill="F8F9FA"/>
                </w:rPr>
                <w:t>Causes</w:t>
              </w:r>
            </w:hyperlink>
            <w:r w:rsidRPr="00FE0AD5">
              <w:rPr>
                <w:rFonts w:ascii="Times New Roman" w:hAnsi="Times New Roman" w:cs="Times New Roman"/>
                <w:color w:val="000000" w:themeColor="text1"/>
              </w:rPr>
              <w:t xml:space="preserve">, </w:t>
            </w:r>
            <w:hyperlink r:id="rId20" w:anchor="Mechanism" w:history="1">
              <w:r w:rsidRPr="00FE0AD5">
                <w:rPr>
                  <w:rStyle w:val="toctext"/>
                  <w:rFonts w:ascii="Times New Roman" w:hAnsi="Times New Roman" w:cs="Times New Roman"/>
                  <w:color w:val="000000" w:themeColor="text1"/>
                  <w:shd w:val="clear" w:color="auto" w:fill="F8F9FA"/>
                </w:rPr>
                <w:t>Mechanism</w:t>
              </w:r>
            </w:hyperlink>
            <w:r w:rsidRPr="00FE0AD5">
              <w:rPr>
                <w:rFonts w:ascii="Times New Roman" w:hAnsi="Times New Roman" w:cs="Times New Roman"/>
                <w:color w:val="000000" w:themeColor="text1"/>
              </w:rPr>
              <w:t xml:space="preserve">, </w:t>
            </w:r>
            <w:hyperlink r:id="rId21" w:anchor="Diagnosis" w:history="1">
              <w:r w:rsidRPr="00FE0AD5">
                <w:rPr>
                  <w:rStyle w:val="toctext"/>
                  <w:rFonts w:ascii="Times New Roman" w:hAnsi="Times New Roman" w:cs="Times New Roman"/>
                  <w:color w:val="000000" w:themeColor="text1"/>
                  <w:shd w:val="clear" w:color="auto" w:fill="F8F9FA"/>
                </w:rPr>
                <w:t>Diagnosis</w:t>
              </w:r>
            </w:hyperlink>
            <w:r w:rsidRPr="00FE0AD5">
              <w:rPr>
                <w:rFonts w:ascii="Times New Roman" w:hAnsi="Times New Roman" w:cs="Times New Roman"/>
                <w:color w:val="000000" w:themeColor="text1"/>
              </w:rPr>
              <w:t xml:space="preserve">, </w:t>
            </w:r>
            <w:hyperlink r:id="rId22" w:anchor="Management" w:history="1">
              <w:r w:rsidRPr="00FE0AD5">
                <w:rPr>
                  <w:rStyle w:val="toctext"/>
                  <w:rFonts w:ascii="Times New Roman" w:hAnsi="Times New Roman" w:cs="Times New Roman"/>
                  <w:color w:val="000000" w:themeColor="text1"/>
                  <w:shd w:val="clear" w:color="auto" w:fill="F8F9FA"/>
                </w:rPr>
                <w:t>Management</w:t>
              </w:r>
            </w:hyperlink>
            <w:r w:rsidRPr="00FE0AD5">
              <w:rPr>
                <w:rFonts w:ascii="Times New Roman" w:hAnsi="Times New Roman" w:cs="Times New Roman"/>
                <w:color w:val="000000" w:themeColor="text1"/>
              </w:rPr>
              <w:t xml:space="preserve">, </w:t>
            </w:r>
            <w:hyperlink r:id="rId23" w:anchor="Prognosis" w:history="1">
              <w:r w:rsidRPr="00FE0AD5">
                <w:rPr>
                  <w:rStyle w:val="toctext"/>
                  <w:rFonts w:ascii="Times New Roman" w:hAnsi="Times New Roman" w:cs="Times New Roman"/>
                  <w:color w:val="000000" w:themeColor="text1"/>
                  <w:shd w:val="clear" w:color="auto" w:fill="F8F9FA"/>
                </w:rPr>
                <w:t>Prognosis</w:t>
              </w:r>
            </w:hyperlink>
            <w:r w:rsidRPr="00FE0AD5">
              <w:rPr>
                <w:rFonts w:ascii="Times New Roman" w:hAnsi="Times New Roman" w:cs="Times New Roman"/>
                <w:color w:val="000000" w:themeColor="text1"/>
              </w:rPr>
              <w:t xml:space="preserve">, </w:t>
            </w:r>
            <w:hyperlink r:id="rId24" w:anchor="Epidemiology" w:history="1">
              <w:r w:rsidRPr="00FE0AD5">
                <w:rPr>
                  <w:rStyle w:val="toctext"/>
                  <w:rFonts w:ascii="Times New Roman" w:hAnsi="Times New Roman" w:cs="Times New Roman"/>
                  <w:color w:val="000000" w:themeColor="text1"/>
                  <w:shd w:val="clear" w:color="auto" w:fill="F8F9FA"/>
                </w:rPr>
                <w:t>Epidemiology</w:t>
              </w:r>
            </w:hyperlink>
            <w:r>
              <w:rPr>
                <w:rFonts w:ascii="Times New Roman" w:hAnsi="Times New Roman" w:cs="Times New Roman"/>
                <w:color w:val="000000" w:themeColor="text1"/>
              </w:rPr>
              <w:t>, Socioeconomic impact, psoriasis information data base.</w:t>
            </w:r>
          </w:p>
        </w:tc>
        <w:tc>
          <w:tcPr>
            <w:tcW w:w="985"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II</w:t>
            </w:r>
          </w:p>
        </w:tc>
        <w:tc>
          <w:tcPr>
            <w:tcW w:w="7497" w:type="dxa"/>
            <w:gridSpan w:val="4"/>
          </w:tcPr>
          <w:p w:rsidR="00305E22" w:rsidRPr="00FE0AD5" w:rsidRDefault="00305E22" w:rsidP="00E93445">
            <w:pPr>
              <w:autoSpaceDE w:val="0"/>
              <w:autoSpaceDN w:val="0"/>
              <w:adjustRightInd w:val="0"/>
              <w:rPr>
                <w:rFonts w:ascii="Times New Roman" w:hAnsi="Times New Roman" w:cs="Times New Roman"/>
              </w:rPr>
            </w:pPr>
            <w:r w:rsidRPr="00FE0AD5">
              <w:rPr>
                <w:rFonts w:ascii="Times New Roman" w:hAnsi="Times New Roman" w:cs="Times New Roman"/>
                <w:b/>
              </w:rPr>
              <w:t xml:space="preserve">Alternative medicines: </w:t>
            </w:r>
            <w:r w:rsidRPr="00FE0AD5">
              <w:rPr>
                <w:rFonts w:ascii="Times New Roman" w:hAnsi="Times New Roman" w:cs="Times New Roman"/>
              </w:rPr>
              <w:t>Role of alternative medicine and treatment of psoriasis in different medical system (</w:t>
            </w:r>
            <w:proofErr w:type="spellStart"/>
            <w:r w:rsidRPr="00FE0AD5">
              <w:rPr>
                <w:rFonts w:ascii="Times New Roman" w:hAnsi="Times New Roman" w:cs="Times New Roman"/>
              </w:rPr>
              <w:t>allopathy</w:t>
            </w:r>
            <w:proofErr w:type="spellEnd"/>
            <w:r w:rsidRPr="00FE0AD5">
              <w:rPr>
                <w:rFonts w:ascii="Times New Roman" w:hAnsi="Times New Roman" w:cs="Times New Roman"/>
              </w:rPr>
              <w:t xml:space="preserve">, </w:t>
            </w:r>
            <w:proofErr w:type="spellStart"/>
            <w:r w:rsidRPr="00FE0AD5">
              <w:rPr>
                <w:rFonts w:ascii="Times New Roman" w:hAnsi="Times New Roman" w:cs="Times New Roman"/>
              </w:rPr>
              <w:t>Ayurveda</w:t>
            </w:r>
            <w:proofErr w:type="spellEnd"/>
            <w:r w:rsidRPr="00FE0AD5">
              <w:rPr>
                <w:rFonts w:ascii="Times New Roman" w:hAnsi="Times New Roman" w:cs="Times New Roman"/>
              </w:rPr>
              <w:t xml:space="preserve">, </w:t>
            </w:r>
            <w:proofErr w:type="spellStart"/>
            <w:r w:rsidRPr="00FE0AD5">
              <w:rPr>
                <w:rFonts w:ascii="Times New Roman" w:hAnsi="Times New Roman" w:cs="Times New Roman"/>
              </w:rPr>
              <w:t>Unani</w:t>
            </w:r>
            <w:proofErr w:type="spellEnd"/>
            <w:r w:rsidRPr="00FE0AD5">
              <w:rPr>
                <w:rFonts w:ascii="Times New Roman" w:hAnsi="Times New Roman" w:cs="Times New Roman"/>
              </w:rPr>
              <w:t xml:space="preserve">, </w:t>
            </w:r>
            <w:proofErr w:type="spellStart"/>
            <w:r w:rsidRPr="00FE0AD5">
              <w:rPr>
                <w:rFonts w:ascii="Times New Roman" w:hAnsi="Times New Roman" w:cs="Times New Roman"/>
              </w:rPr>
              <w:t>siddha</w:t>
            </w:r>
            <w:proofErr w:type="spellEnd"/>
            <w:r w:rsidRPr="00FE0AD5">
              <w:rPr>
                <w:rFonts w:ascii="Times New Roman" w:hAnsi="Times New Roman" w:cs="Times New Roman"/>
              </w:rPr>
              <w:t>).</w:t>
            </w:r>
          </w:p>
        </w:tc>
        <w:tc>
          <w:tcPr>
            <w:tcW w:w="985"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6"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Books Recommended</w:t>
            </w:r>
          </w:p>
          <w:p w:rsidR="00305E22" w:rsidRPr="007505B1" w:rsidRDefault="00305E22" w:rsidP="00E93445">
            <w:pPr>
              <w:autoSpaceDE w:val="0"/>
              <w:autoSpaceDN w:val="0"/>
              <w:adjustRightInd w:val="0"/>
              <w:jc w:val="center"/>
              <w:rPr>
                <w:rFonts w:ascii="Times New Roman" w:hAnsi="Times New Roman" w:cs="Times New Roman"/>
                <w:b/>
                <w:bCs/>
                <w:sz w:val="20"/>
              </w:rPr>
            </w:pPr>
          </w:p>
        </w:tc>
        <w:tc>
          <w:tcPr>
            <w:tcW w:w="8482" w:type="dxa"/>
            <w:gridSpan w:val="5"/>
          </w:tcPr>
          <w:p w:rsidR="00305E22" w:rsidRPr="00FE0AD5" w:rsidRDefault="00305E22" w:rsidP="00305E22">
            <w:pPr>
              <w:pStyle w:val="ListParagraph"/>
              <w:numPr>
                <w:ilvl w:val="0"/>
                <w:numId w:val="5"/>
              </w:numPr>
              <w:spacing w:after="0" w:line="276" w:lineRule="auto"/>
              <w:jc w:val="both"/>
              <w:rPr>
                <w:rFonts w:ascii="Times New Roman" w:hAnsi="Times New Roman" w:cs="Times New Roman"/>
                <w:sz w:val="20"/>
                <w:szCs w:val="20"/>
              </w:rPr>
            </w:pPr>
            <w:r w:rsidRPr="00FE0AD5">
              <w:rPr>
                <w:rFonts w:ascii="Times New Roman" w:hAnsi="Times New Roman" w:cs="Times New Roman"/>
                <w:sz w:val="20"/>
                <w:szCs w:val="20"/>
              </w:rPr>
              <w:t>Jain. N.K., Advance in controlled and novel drug delivery, CBS publishers 1</w:t>
            </w:r>
            <w:r w:rsidRPr="00FE0AD5">
              <w:rPr>
                <w:rFonts w:ascii="Times New Roman" w:hAnsi="Times New Roman" w:cs="Times New Roman"/>
                <w:sz w:val="20"/>
                <w:szCs w:val="20"/>
                <w:vertAlign w:val="superscript"/>
              </w:rPr>
              <w:t>st</w:t>
            </w:r>
            <w:r w:rsidRPr="00FE0AD5">
              <w:rPr>
                <w:rFonts w:ascii="Times New Roman" w:hAnsi="Times New Roman" w:cs="Times New Roman"/>
                <w:sz w:val="20"/>
                <w:szCs w:val="20"/>
              </w:rPr>
              <w:t xml:space="preserve"> edition 2011.</w:t>
            </w:r>
          </w:p>
          <w:p w:rsidR="00305E22" w:rsidRPr="00FE0AD5" w:rsidRDefault="00305E22" w:rsidP="00305E22">
            <w:pPr>
              <w:pStyle w:val="ListParagraph"/>
              <w:numPr>
                <w:ilvl w:val="0"/>
                <w:numId w:val="5"/>
              </w:numPr>
              <w:spacing w:after="0" w:line="276" w:lineRule="auto"/>
              <w:jc w:val="both"/>
              <w:rPr>
                <w:rFonts w:ascii="Times New Roman" w:hAnsi="Times New Roman" w:cs="Times New Roman"/>
                <w:sz w:val="20"/>
                <w:szCs w:val="20"/>
              </w:rPr>
            </w:pPr>
            <w:proofErr w:type="spellStart"/>
            <w:r w:rsidRPr="00FE0AD5">
              <w:rPr>
                <w:rFonts w:ascii="Times New Roman" w:hAnsi="Times New Roman" w:cs="Times New Roman"/>
                <w:sz w:val="20"/>
                <w:szCs w:val="20"/>
              </w:rPr>
              <w:t>Khar</w:t>
            </w:r>
            <w:proofErr w:type="spellEnd"/>
            <w:r w:rsidRPr="00FE0AD5">
              <w:rPr>
                <w:rFonts w:ascii="Times New Roman" w:hAnsi="Times New Roman" w:cs="Times New Roman"/>
                <w:sz w:val="20"/>
                <w:szCs w:val="20"/>
              </w:rPr>
              <w:t xml:space="preserve">. </w:t>
            </w:r>
            <w:proofErr w:type="spellStart"/>
            <w:r w:rsidRPr="00FE0AD5">
              <w:rPr>
                <w:rFonts w:ascii="Times New Roman" w:hAnsi="Times New Roman" w:cs="Times New Roman"/>
                <w:sz w:val="20"/>
                <w:szCs w:val="20"/>
              </w:rPr>
              <w:t>RoopK.Vyas.S.P.,The</w:t>
            </w:r>
            <w:proofErr w:type="spellEnd"/>
            <w:r w:rsidRPr="00FE0AD5">
              <w:rPr>
                <w:rFonts w:ascii="Times New Roman" w:hAnsi="Times New Roman" w:cs="Times New Roman"/>
                <w:sz w:val="20"/>
                <w:szCs w:val="20"/>
              </w:rPr>
              <w:t xml:space="preserve"> theory and practice of industrial pharmacy CBS publishers 4rth edition 2013.(</w:t>
            </w:r>
            <w:proofErr w:type="spellStart"/>
            <w:r w:rsidRPr="00FE0AD5">
              <w:rPr>
                <w:rFonts w:ascii="Times New Roman" w:hAnsi="Times New Roman" w:cs="Times New Roman"/>
                <w:sz w:val="20"/>
                <w:szCs w:val="20"/>
              </w:rPr>
              <w:t>Lachman</w:t>
            </w:r>
            <w:proofErr w:type="spellEnd"/>
            <w:r w:rsidRPr="00FE0AD5">
              <w:rPr>
                <w:rFonts w:ascii="Times New Roman" w:hAnsi="Times New Roman" w:cs="Times New Roman"/>
                <w:sz w:val="20"/>
                <w:szCs w:val="20"/>
              </w:rPr>
              <w:t>/Lieberman)</w:t>
            </w:r>
          </w:p>
          <w:p w:rsidR="00305E22" w:rsidRPr="00FE0AD5" w:rsidRDefault="00305E22" w:rsidP="00305E22">
            <w:pPr>
              <w:pStyle w:val="ListParagraph"/>
              <w:numPr>
                <w:ilvl w:val="0"/>
                <w:numId w:val="5"/>
              </w:numPr>
              <w:spacing w:after="0" w:line="276" w:lineRule="auto"/>
              <w:jc w:val="both"/>
              <w:rPr>
                <w:rFonts w:ascii="Times New Roman" w:hAnsi="Times New Roman" w:cs="Times New Roman"/>
                <w:sz w:val="20"/>
                <w:szCs w:val="20"/>
              </w:rPr>
            </w:pPr>
            <w:proofErr w:type="spellStart"/>
            <w:r w:rsidRPr="00FE0AD5">
              <w:rPr>
                <w:rFonts w:ascii="Times New Roman" w:hAnsi="Times New Roman" w:cs="Times New Roman"/>
                <w:sz w:val="20"/>
                <w:szCs w:val="20"/>
              </w:rPr>
              <w:t>Maffat</w:t>
            </w:r>
            <w:proofErr w:type="spellEnd"/>
            <w:r w:rsidRPr="00FE0AD5">
              <w:rPr>
                <w:rFonts w:ascii="Times New Roman" w:hAnsi="Times New Roman" w:cs="Times New Roman"/>
                <w:sz w:val="20"/>
                <w:szCs w:val="20"/>
              </w:rPr>
              <w:t xml:space="preserve"> C </w:t>
            </w:r>
            <w:proofErr w:type="spellStart"/>
            <w:r w:rsidRPr="00FE0AD5">
              <w:rPr>
                <w:rFonts w:ascii="Times New Roman" w:hAnsi="Times New Roman" w:cs="Times New Roman"/>
                <w:sz w:val="20"/>
                <w:szCs w:val="20"/>
              </w:rPr>
              <w:t>Antony</w:t>
            </w:r>
            <w:proofErr w:type="gramStart"/>
            <w:r w:rsidRPr="00FE0AD5">
              <w:rPr>
                <w:rFonts w:ascii="Times New Roman" w:hAnsi="Times New Roman" w:cs="Times New Roman"/>
                <w:sz w:val="20"/>
                <w:szCs w:val="20"/>
              </w:rPr>
              <w:t>,Osselten</w:t>
            </w:r>
            <w:proofErr w:type="spellEnd"/>
            <w:proofErr w:type="gramEnd"/>
            <w:r w:rsidRPr="00FE0AD5">
              <w:rPr>
                <w:rFonts w:ascii="Times New Roman" w:hAnsi="Times New Roman" w:cs="Times New Roman"/>
                <w:sz w:val="20"/>
                <w:szCs w:val="20"/>
              </w:rPr>
              <w:t xml:space="preserve"> David M Clarke’s, Analysis of drug and poison  3</w:t>
            </w:r>
            <w:r w:rsidRPr="00FE0AD5">
              <w:rPr>
                <w:rFonts w:ascii="Times New Roman" w:hAnsi="Times New Roman" w:cs="Times New Roman"/>
                <w:sz w:val="20"/>
                <w:szCs w:val="20"/>
                <w:vertAlign w:val="superscript"/>
              </w:rPr>
              <w:t>rd</w:t>
            </w:r>
            <w:r w:rsidRPr="00FE0AD5">
              <w:rPr>
                <w:rFonts w:ascii="Times New Roman" w:hAnsi="Times New Roman" w:cs="Times New Roman"/>
                <w:sz w:val="20"/>
                <w:szCs w:val="20"/>
              </w:rPr>
              <w:t xml:space="preserve"> edition PHP Pharmaceutical Press 2004.</w:t>
            </w:r>
          </w:p>
          <w:p w:rsidR="00305E22" w:rsidRPr="00FE0AD5" w:rsidRDefault="00305E22" w:rsidP="00305E22">
            <w:pPr>
              <w:pStyle w:val="ListParagraph"/>
              <w:numPr>
                <w:ilvl w:val="0"/>
                <w:numId w:val="5"/>
              </w:numPr>
              <w:spacing w:after="0" w:line="276" w:lineRule="auto"/>
              <w:jc w:val="both"/>
              <w:rPr>
                <w:rFonts w:ascii="Times New Roman" w:hAnsi="Times New Roman" w:cs="Times New Roman"/>
                <w:sz w:val="20"/>
                <w:szCs w:val="20"/>
              </w:rPr>
            </w:pPr>
            <w:proofErr w:type="spellStart"/>
            <w:r w:rsidRPr="00FE0AD5">
              <w:rPr>
                <w:rFonts w:ascii="Times New Roman" w:hAnsi="Times New Roman" w:cs="Times New Roman"/>
                <w:sz w:val="20"/>
                <w:szCs w:val="20"/>
              </w:rPr>
              <w:t>Subrahmanyam</w:t>
            </w:r>
            <w:proofErr w:type="spellEnd"/>
            <w:r w:rsidRPr="00FE0AD5">
              <w:rPr>
                <w:rFonts w:ascii="Times New Roman" w:hAnsi="Times New Roman" w:cs="Times New Roman"/>
                <w:sz w:val="20"/>
                <w:szCs w:val="20"/>
              </w:rPr>
              <w:t xml:space="preserve">. </w:t>
            </w:r>
            <w:proofErr w:type="spellStart"/>
            <w:r w:rsidRPr="00FE0AD5">
              <w:rPr>
                <w:rFonts w:ascii="Times New Roman" w:hAnsi="Times New Roman" w:cs="Times New Roman"/>
                <w:sz w:val="20"/>
                <w:szCs w:val="20"/>
              </w:rPr>
              <w:t>C.V.S.</w:t>
            </w:r>
            <w:proofErr w:type="gramStart"/>
            <w:r w:rsidRPr="00FE0AD5">
              <w:rPr>
                <w:rFonts w:ascii="Times New Roman" w:hAnsi="Times New Roman" w:cs="Times New Roman"/>
                <w:sz w:val="20"/>
                <w:szCs w:val="20"/>
              </w:rPr>
              <w:t>,Textbook</w:t>
            </w:r>
            <w:proofErr w:type="spellEnd"/>
            <w:proofErr w:type="gramEnd"/>
            <w:r w:rsidRPr="00FE0AD5">
              <w:rPr>
                <w:rFonts w:ascii="Times New Roman" w:hAnsi="Times New Roman" w:cs="Times New Roman"/>
                <w:sz w:val="20"/>
                <w:szCs w:val="20"/>
              </w:rPr>
              <w:t xml:space="preserve"> of Physical </w:t>
            </w:r>
            <w:proofErr w:type="spellStart"/>
            <w:r w:rsidRPr="00FE0AD5">
              <w:rPr>
                <w:rFonts w:ascii="Times New Roman" w:hAnsi="Times New Roman" w:cs="Times New Roman"/>
                <w:sz w:val="20"/>
                <w:szCs w:val="20"/>
              </w:rPr>
              <w:t>Pharmaceutics,Vallabh</w:t>
            </w:r>
            <w:proofErr w:type="spellEnd"/>
            <w:r w:rsidRPr="00FE0AD5">
              <w:rPr>
                <w:rFonts w:ascii="Times New Roman" w:hAnsi="Times New Roman" w:cs="Times New Roman"/>
                <w:sz w:val="20"/>
                <w:szCs w:val="20"/>
              </w:rPr>
              <w:t xml:space="preserve"> Prakashan,3</w:t>
            </w:r>
            <w:r w:rsidRPr="00FE0AD5">
              <w:rPr>
                <w:rFonts w:ascii="Times New Roman" w:hAnsi="Times New Roman" w:cs="Times New Roman"/>
                <w:sz w:val="20"/>
                <w:szCs w:val="20"/>
                <w:vertAlign w:val="superscript"/>
              </w:rPr>
              <w:t>rd</w:t>
            </w:r>
            <w:r w:rsidRPr="00FE0AD5">
              <w:rPr>
                <w:rFonts w:ascii="Times New Roman" w:hAnsi="Times New Roman" w:cs="Times New Roman"/>
                <w:sz w:val="20"/>
                <w:szCs w:val="20"/>
              </w:rPr>
              <w:t xml:space="preserve"> edition 2015.</w:t>
            </w:r>
          </w:p>
          <w:p w:rsidR="00305E22" w:rsidRDefault="00305E22" w:rsidP="00305E22">
            <w:pPr>
              <w:pStyle w:val="ListParagraph"/>
              <w:numPr>
                <w:ilvl w:val="0"/>
                <w:numId w:val="5"/>
              </w:numPr>
              <w:spacing w:after="0" w:line="276" w:lineRule="auto"/>
              <w:jc w:val="both"/>
              <w:rPr>
                <w:rFonts w:ascii="Times New Roman" w:hAnsi="Times New Roman" w:cs="Times New Roman"/>
                <w:sz w:val="20"/>
                <w:szCs w:val="20"/>
              </w:rPr>
            </w:pPr>
            <w:r w:rsidRPr="00FE0AD5">
              <w:rPr>
                <w:rFonts w:ascii="Times New Roman" w:hAnsi="Times New Roman" w:cs="Times New Roman"/>
                <w:sz w:val="20"/>
                <w:szCs w:val="20"/>
              </w:rPr>
              <w:t xml:space="preserve">Rawlins E.A, </w:t>
            </w:r>
            <w:proofErr w:type="spellStart"/>
            <w:r w:rsidRPr="00FE0AD5">
              <w:rPr>
                <w:rFonts w:ascii="Times New Roman" w:hAnsi="Times New Roman" w:cs="Times New Roman"/>
                <w:sz w:val="20"/>
                <w:szCs w:val="20"/>
              </w:rPr>
              <w:t>Bemtley’s</w:t>
            </w:r>
            <w:proofErr w:type="spellEnd"/>
            <w:r w:rsidRPr="00FE0AD5">
              <w:rPr>
                <w:rFonts w:ascii="Times New Roman" w:hAnsi="Times New Roman" w:cs="Times New Roman"/>
                <w:sz w:val="20"/>
                <w:szCs w:val="20"/>
              </w:rPr>
              <w:t xml:space="preserve"> Textbook of pharmaceutics Elsevier 8rth edition 2015.</w:t>
            </w:r>
          </w:p>
          <w:p w:rsidR="00305E22" w:rsidRPr="00281C34" w:rsidRDefault="00305E22" w:rsidP="00305E22">
            <w:pPr>
              <w:pStyle w:val="ListParagraph"/>
              <w:numPr>
                <w:ilvl w:val="0"/>
                <w:numId w:val="5"/>
              </w:numPr>
              <w:spacing w:after="0" w:line="276" w:lineRule="auto"/>
              <w:jc w:val="both"/>
              <w:rPr>
                <w:rFonts w:ascii="Times New Roman" w:hAnsi="Times New Roman" w:cs="Times New Roman"/>
                <w:sz w:val="20"/>
                <w:szCs w:val="20"/>
              </w:rPr>
            </w:pPr>
            <w:proofErr w:type="spellStart"/>
            <w:r w:rsidRPr="00281C34">
              <w:rPr>
                <w:rFonts w:ascii="Times New Roman" w:hAnsi="Times New Roman" w:cs="Times New Roman"/>
                <w:sz w:val="20"/>
                <w:szCs w:val="20"/>
              </w:rPr>
              <w:t>Aulton</w:t>
            </w:r>
            <w:proofErr w:type="spellEnd"/>
            <w:r w:rsidRPr="00281C34">
              <w:rPr>
                <w:rFonts w:ascii="Times New Roman" w:hAnsi="Times New Roman" w:cs="Times New Roman"/>
                <w:sz w:val="20"/>
                <w:szCs w:val="20"/>
              </w:rPr>
              <w:t xml:space="preserve"> .M.E </w:t>
            </w:r>
            <w:proofErr w:type="gramStart"/>
            <w:r w:rsidRPr="00281C34">
              <w:rPr>
                <w:rFonts w:ascii="Times New Roman" w:hAnsi="Times New Roman" w:cs="Times New Roman"/>
                <w:sz w:val="20"/>
                <w:szCs w:val="20"/>
              </w:rPr>
              <w:t>The</w:t>
            </w:r>
            <w:proofErr w:type="gramEnd"/>
            <w:r w:rsidRPr="00281C34">
              <w:rPr>
                <w:rFonts w:ascii="Times New Roman" w:hAnsi="Times New Roman" w:cs="Times New Roman"/>
                <w:sz w:val="20"/>
                <w:szCs w:val="20"/>
              </w:rPr>
              <w:t xml:space="preserve"> science of dosage form Design Elsevier 2</w:t>
            </w:r>
            <w:r w:rsidRPr="00281C34">
              <w:rPr>
                <w:rFonts w:ascii="Times New Roman" w:hAnsi="Times New Roman" w:cs="Times New Roman"/>
                <w:sz w:val="20"/>
                <w:szCs w:val="20"/>
                <w:vertAlign w:val="superscript"/>
              </w:rPr>
              <w:t>nd</w:t>
            </w:r>
            <w:r w:rsidRPr="00281C34">
              <w:rPr>
                <w:rFonts w:ascii="Times New Roman" w:hAnsi="Times New Roman" w:cs="Times New Roman"/>
                <w:sz w:val="20"/>
                <w:szCs w:val="20"/>
              </w:rPr>
              <w:t xml:space="preserve"> edition 2004</w:t>
            </w:r>
            <w:r w:rsidRPr="00281C34">
              <w:rPr>
                <w:rFonts w:ascii="Times New Roman" w:hAnsi="Times New Roman" w:cs="Times New Roman"/>
              </w:rPr>
              <w:t>.</w:t>
            </w:r>
          </w:p>
        </w:tc>
      </w:tr>
    </w:tbl>
    <w:p w:rsidR="00305E22" w:rsidRDefault="00305E22">
      <w:r>
        <w:br w:type="page"/>
      </w:r>
    </w:p>
    <w:tbl>
      <w:tblPr>
        <w:tblStyle w:val="TableGrid"/>
        <w:tblpPr w:leftFromText="180" w:rightFromText="180" w:horzAnchor="margin" w:tblpXSpec="center" w:tblpY="-426"/>
        <w:tblW w:w="10008" w:type="dxa"/>
        <w:tblLook w:val="04A0"/>
      </w:tblPr>
      <w:tblGrid>
        <w:gridCol w:w="1529"/>
        <w:gridCol w:w="2004"/>
        <w:gridCol w:w="2713"/>
        <w:gridCol w:w="1292"/>
        <w:gridCol w:w="1483"/>
        <w:gridCol w:w="987"/>
      </w:tblGrid>
      <w:tr w:rsidR="00305E22" w:rsidTr="00E93445">
        <w:tc>
          <w:tcPr>
            <w:tcW w:w="100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spacing w:line="360" w:lineRule="auto"/>
              <w:jc w:val="center"/>
              <w:rPr>
                <w:rFonts w:ascii="Times New Roman" w:hAnsi="Times New Roman" w:cs="Times New Roman"/>
                <w:b/>
                <w:sz w:val="24"/>
                <w:szCs w:val="24"/>
              </w:rPr>
            </w:pPr>
            <w:r>
              <w:rPr>
                <w:rFonts w:ascii="Times New Roman" w:hAnsi="Times New Roman" w:cs="Times New Roman"/>
                <w:b/>
                <w:bCs/>
                <w:sz w:val="32"/>
                <w:szCs w:val="30"/>
              </w:rPr>
              <w:lastRenderedPageBreak/>
              <w:br w:type="page"/>
            </w:r>
            <w:r>
              <w:rPr>
                <w:rFonts w:ascii="Times New Roman" w:hAnsi="Times New Roman" w:cs="Times New Roman"/>
                <w:b/>
                <w:bCs/>
                <w:sz w:val="20"/>
              </w:rPr>
              <w:br w:type="page"/>
            </w:r>
            <w:r>
              <w:rPr>
                <w:rFonts w:ascii="Times New Roman" w:hAnsi="Times New Roman" w:cs="Times New Roman"/>
                <w:b/>
                <w:bCs/>
                <w:sz w:val="20"/>
              </w:rPr>
              <w:br w:type="page"/>
            </w:r>
            <w:r>
              <w:rPr>
                <w:rFonts w:ascii="Times New Roman" w:hAnsi="Times New Roman" w:cs="Times New Roman"/>
                <w:b/>
                <w:sz w:val="24"/>
                <w:szCs w:val="24"/>
              </w:rPr>
              <w:t xml:space="preserve">Syllabus for Core Research Area </w:t>
            </w:r>
          </w:p>
          <w:p w:rsidR="00305E22" w:rsidRDefault="00305E22" w:rsidP="00E93445">
            <w:pPr>
              <w:autoSpaceDE w:val="0"/>
              <w:autoSpaceDN w:val="0"/>
              <w:adjustRightInd w:val="0"/>
              <w:spacing w:line="360" w:lineRule="auto"/>
              <w:jc w:val="center"/>
              <w:rPr>
                <w:rFonts w:ascii="Times New Roman" w:hAnsi="Times New Roman" w:cs="Times New Roman"/>
                <w:b/>
                <w:bCs/>
                <w:sz w:val="20"/>
              </w:rPr>
            </w:pPr>
            <w:r>
              <w:rPr>
                <w:rFonts w:ascii="Times New Roman" w:hAnsi="Times New Roman" w:cs="Times New Roman"/>
                <w:b/>
                <w:sz w:val="24"/>
                <w:szCs w:val="24"/>
              </w:rPr>
              <w:t xml:space="preserve">CONTROLED AND TARGETTED DRUG DELIVERY SYSTEM (Mr. </w:t>
            </w:r>
            <w:proofErr w:type="spellStart"/>
            <w:r>
              <w:rPr>
                <w:rFonts w:ascii="Times New Roman" w:hAnsi="Times New Roman" w:cs="Times New Roman"/>
                <w:b/>
                <w:sz w:val="24"/>
                <w:szCs w:val="24"/>
              </w:rPr>
              <w:t>Vivek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Verma</w:t>
            </w:r>
            <w:proofErr w:type="spellEnd"/>
            <w:r>
              <w:rPr>
                <w:rFonts w:ascii="Times New Roman" w:hAnsi="Times New Roman" w:cs="Times New Roman"/>
                <w:b/>
                <w:sz w:val="24"/>
                <w:szCs w:val="24"/>
              </w:rPr>
              <w:t>)</w:t>
            </w:r>
          </w:p>
        </w:tc>
      </w:tr>
      <w:tr w:rsidR="00305E22" w:rsidTr="00E93445">
        <w:tc>
          <w:tcPr>
            <w:tcW w:w="3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Course Code PHD – 113 (B)</w:t>
            </w:r>
          </w:p>
        </w:tc>
        <w:tc>
          <w:tcPr>
            <w:tcW w:w="2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Theory Course</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L-P-C</w:t>
            </w:r>
          </w:p>
        </w:tc>
        <w:tc>
          <w:tcPr>
            <w:tcW w:w="2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4-0-4</w:t>
            </w:r>
          </w:p>
        </w:tc>
      </w:tr>
      <w:tr w:rsidR="00305E22" w:rsidTr="00E93445">
        <w:tc>
          <w:tcPr>
            <w:tcW w:w="90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Course Contents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I</w:t>
            </w:r>
          </w:p>
        </w:tc>
        <w:tc>
          <w:tcPr>
            <w:tcW w:w="7492"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05E22" w:rsidRPr="005B011D" w:rsidRDefault="00305E22" w:rsidP="00E93445">
            <w:pPr>
              <w:rPr>
                <w:rFonts w:ascii="Times New Roman" w:hAnsi="Times New Roman" w:cs="Times New Roman"/>
                <w:b/>
              </w:rPr>
            </w:pPr>
            <w:r w:rsidRPr="005B011D">
              <w:rPr>
                <w:rFonts w:ascii="Times New Roman" w:hAnsi="Times New Roman" w:cs="Times New Roman"/>
                <w:b/>
              </w:rPr>
              <w:t>Drug solubility studies:</w:t>
            </w:r>
          </w:p>
          <w:p w:rsidR="00305E22" w:rsidRPr="007778CD" w:rsidRDefault="00305E22" w:rsidP="00305E22">
            <w:pPr>
              <w:pStyle w:val="ListParagraph"/>
              <w:numPr>
                <w:ilvl w:val="0"/>
                <w:numId w:val="3"/>
              </w:numPr>
              <w:spacing w:after="0" w:line="240" w:lineRule="auto"/>
              <w:rPr>
                <w:rFonts w:ascii="Times New Roman" w:hAnsi="Times New Roman" w:cs="Times New Roman"/>
              </w:rPr>
            </w:pPr>
            <w:r w:rsidRPr="007778CD">
              <w:rPr>
                <w:rFonts w:ascii="Times New Roman" w:hAnsi="Times New Roman" w:cs="Times New Roman"/>
              </w:rPr>
              <w:t>General principle definition, the phase rule solubility expression, determination of solubility</w:t>
            </w:r>
          </w:p>
          <w:p w:rsidR="00305E22" w:rsidRPr="007778CD" w:rsidRDefault="00305E22" w:rsidP="00305E22">
            <w:pPr>
              <w:pStyle w:val="ListParagraph"/>
              <w:numPr>
                <w:ilvl w:val="0"/>
                <w:numId w:val="3"/>
              </w:numPr>
              <w:spacing w:after="0" w:line="240" w:lineRule="auto"/>
              <w:rPr>
                <w:rFonts w:ascii="Times New Roman" w:hAnsi="Times New Roman" w:cs="Times New Roman"/>
              </w:rPr>
            </w:pPr>
            <w:r w:rsidRPr="007778CD">
              <w:rPr>
                <w:rFonts w:ascii="Times New Roman" w:hAnsi="Times New Roman" w:cs="Times New Roman"/>
              </w:rPr>
              <w:t>Solvent solute interaction polar solvent non-polar solvent and semi-polar solvent</w:t>
            </w:r>
          </w:p>
          <w:p w:rsidR="00305E22" w:rsidRDefault="00305E22" w:rsidP="00305E22">
            <w:pPr>
              <w:pStyle w:val="ListParagraph"/>
              <w:numPr>
                <w:ilvl w:val="0"/>
                <w:numId w:val="3"/>
              </w:numPr>
              <w:spacing w:after="0" w:line="240" w:lineRule="auto"/>
              <w:rPr>
                <w:rFonts w:ascii="Times New Roman" w:hAnsi="Times New Roman" w:cs="Times New Roman"/>
              </w:rPr>
            </w:pPr>
            <w:r w:rsidRPr="007778CD">
              <w:rPr>
                <w:rFonts w:ascii="Times New Roman" w:hAnsi="Times New Roman" w:cs="Times New Roman"/>
              </w:rPr>
              <w:t>Types of solution, the solubility of gases in liquids, effect of pressure, temperature, salt and chemical reactions</w:t>
            </w:r>
          </w:p>
          <w:p w:rsidR="00305E22" w:rsidRDefault="00305E22" w:rsidP="00305E22">
            <w:pPr>
              <w:pStyle w:val="ListParagraph"/>
              <w:numPr>
                <w:ilvl w:val="0"/>
                <w:numId w:val="3"/>
              </w:numPr>
              <w:spacing w:after="0" w:line="240" w:lineRule="auto"/>
              <w:rPr>
                <w:rFonts w:ascii="Times New Roman" w:hAnsi="Times New Roman" w:cs="Times New Roman"/>
              </w:rPr>
            </w:pPr>
            <w:r w:rsidRPr="007778CD">
              <w:rPr>
                <w:rFonts w:ascii="Times New Roman" w:hAnsi="Times New Roman" w:cs="Times New Roman"/>
              </w:rPr>
              <w:t>Solubility calculations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II</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b/>
              </w:rPr>
            </w:pPr>
            <w:r w:rsidRPr="005B011D">
              <w:rPr>
                <w:rFonts w:ascii="Times New Roman" w:hAnsi="Times New Roman" w:cs="Times New Roman"/>
                <w:b/>
              </w:rPr>
              <w:t xml:space="preserve">Pharmaceutical </w:t>
            </w:r>
            <w:proofErr w:type="spellStart"/>
            <w:r w:rsidRPr="005B011D">
              <w:rPr>
                <w:rFonts w:ascii="Times New Roman" w:hAnsi="Times New Roman" w:cs="Times New Roman"/>
                <w:b/>
              </w:rPr>
              <w:t>Excipients</w:t>
            </w:r>
            <w:proofErr w:type="spellEnd"/>
            <w:r w:rsidRPr="005B011D">
              <w:rPr>
                <w:rFonts w:ascii="Times New Roman" w:hAnsi="Times New Roman" w:cs="Times New Roman"/>
                <w:b/>
              </w:rPr>
              <w:t>:</w:t>
            </w:r>
          </w:p>
          <w:p w:rsidR="00305E22" w:rsidRDefault="00305E22" w:rsidP="00E93445">
            <w:pPr>
              <w:autoSpaceDE w:val="0"/>
              <w:autoSpaceDN w:val="0"/>
              <w:adjustRightInd w:val="0"/>
              <w:rPr>
                <w:rFonts w:ascii="Times New Roman" w:hAnsi="Times New Roman" w:cs="Times New Roman"/>
                <w:b/>
                <w:bCs/>
              </w:rPr>
            </w:pPr>
            <w:r w:rsidRPr="007778CD">
              <w:rPr>
                <w:rFonts w:ascii="Times New Roman" w:hAnsi="Times New Roman" w:cs="Times New Roman"/>
              </w:rPr>
              <w:t xml:space="preserve">Types of </w:t>
            </w:r>
            <w:proofErr w:type="spellStart"/>
            <w:r w:rsidRPr="007778CD">
              <w:rPr>
                <w:rFonts w:ascii="Times New Roman" w:hAnsi="Times New Roman" w:cs="Times New Roman"/>
              </w:rPr>
              <w:t>Polymer</w:t>
            </w:r>
            <w:proofErr w:type="gramStart"/>
            <w:r w:rsidRPr="007778CD">
              <w:rPr>
                <w:rFonts w:ascii="Times New Roman" w:hAnsi="Times New Roman" w:cs="Times New Roman"/>
              </w:rPr>
              <w:t>,General</w:t>
            </w:r>
            <w:proofErr w:type="spellEnd"/>
            <w:proofErr w:type="gramEnd"/>
            <w:r w:rsidRPr="007778CD">
              <w:rPr>
                <w:rFonts w:ascii="Times New Roman" w:hAnsi="Times New Roman" w:cs="Times New Roman"/>
              </w:rPr>
              <w:t xml:space="preserve"> Mechanism of Drug Release from Polymer, Application of Polymers in formulation of Controlled drug delivery system, compatibility-studies.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III</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rPr>
            </w:pPr>
            <w:r w:rsidRPr="005B011D">
              <w:rPr>
                <w:rFonts w:ascii="Times New Roman" w:hAnsi="Times New Roman" w:cs="Times New Roman"/>
                <w:b/>
              </w:rPr>
              <w:t>Concepts and system design for rate controlled delivery:-</w:t>
            </w:r>
          </w:p>
          <w:p w:rsidR="00305E22" w:rsidRDefault="00305E22" w:rsidP="00E93445">
            <w:pPr>
              <w:spacing w:line="276" w:lineRule="auto"/>
              <w:jc w:val="both"/>
              <w:rPr>
                <w:rFonts w:ascii="Times New Roman" w:hAnsi="Times New Roman" w:cs="Times New Roman"/>
                <w:b/>
                <w:bCs/>
              </w:rPr>
            </w:pPr>
            <w:r w:rsidRPr="007778CD">
              <w:rPr>
                <w:rFonts w:ascii="Times New Roman" w:hAnsi="Times New Roman" w:cs="Times New Roman"/>
              </w:rPr>
              <w:t>Rate programmed, Activation Modulated &amp; feedback regulated drug delivery system, effect of system parameters on controlled release drug delivery.</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rPr>
                <w:rFonts w:ascii="Times New Roman" w:hAnsi="Times New Roman" w:cs="Times New Roman"/>
                <w:b/>
                <w:bCs/>
                <w:sz w:val="20"/>
              </w:rPr>
            </w:pPr>
            <w:r>
              <w:rPr>
                <w:rFonts w:ascii="Times New Roman" w:hAnsi="Times New Roman" w:cs="Times New Roman"/>
                <w:b/>
                <w:bCs/>
                <w:sz w:val="20"/>
              </w:rPr>
              <w:t xml:space="preserve">      Unit IV</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rPr>
            </w:pPr>
            <w:r w:rsidRPr="005B011D">
              <w:rPr>
                <w:rFonts w:ascii="Times New Roman" w:hAnsi="Times New Roman" w:cs="Times New Roman"/>
                <w:b/>
              </w:rPr>
              <w:t>Brief study of targeted drug delivery system</w:t>
            </w:r>
            <w:r w:rsidRPr="005B011D">
              <w:rPr>
                <w:rFonts w:ascii="Times New Roman" w:hAnsi="Times New Roman" w:cs="Times New Roman"/>
              </w:rPr>
              <w:t xml:space="preserve">: </w:t>
            </w:r>
          </w:p>
          <w:p w:rsidR="00305E22" w:rsidRDefault="00305E22" w:rsidP="00E93445">
            <w:pPr>
              <w:autoSpaceDE w:val="0"/>
              <w:autoSpaceDN w:val="0"/>
              <w:adjustRightInd w:val="0"/>
              <w:rPr>
                <w:rFonts w:ascii="Times New Roman" w:hAnsi="Times New Roman" w:cs="Times New Roman"/>
                <w:b/>
                <w:bCs/>
              </w:rPr>
            </w:pPr>
            <w:r w:rsidRPr="007778CD">
              <w:rPr>
                <w:rFonts w:ascii="Times New Roman" w:hAnsi="Times New Roman" w:cs="Times New Roman"/>
              </w:rPr>
              <w:t xml:space="preserve">Active and passive targeting, Monoclonal antibodies, Carrier systems- Microspheres, </w:t>
            </w:r>
            <w:proofErr w:type="spellStart"/>
            <w:r w:rsidRPr="007778CD">
              <w:rPr>
                <w:rFonts w:ascii="Times New Roman" w:hAnsi="Times New Roman" w:cs="Times New Roman"/>
              </w:rPr>
              <w:t>nanoparticles</w:t>
            </w:r>
            <w:proofErr w:type="spellEnd"/>
            <w:r w:rsidRPr="007778CD">
              <w:rPr>
                <w:rFonts w:ascii="Times New Roman" w:hAnsi="Times New Roman" w:cs="Times New Roman"/>
              </w:rPr>
              <w:t xml:space="preserve">, </w:t>
            </w:r>
            <w:proofErr w:type="spellStart"/>
            <w:r w:rsidRPr="007778CD">
              <w:rPr>
                <w:rFonts w:ascii="Times New Roman" w:hAnsi="Times New Roman" w:cs="Times New Roman"/>
              </w:rPr>
              <w:t>liposomes</w:t>
            </w:r>
            <w:proofErr w:type="spellEnd"/>
            <w:r w:rsidRPr="007778CD">
              <w:rPr>
                <w:rFonts w:ascii="Times New Roman" w:hAnsi="Times New Roman" w:cs="Times New Roman"/>
              </w:rPr>
              <w:t>, Released erythrocytes etc.</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V</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b/>
              </w:rPr>
            </w:pPr>
            <w:r w:rsidRPr="005B011D">
              <w:rPr>
                <w:rFonts w:ascii="Times New Roman" w:hAnsi="Times New Roman" w:cs="Times New Roman"/>
                <w:b/>
              </w:rPr>
              <w:t>Microspheres:</w:t>
            </w:r>
          </w:p>
          <w:p w:rsidR="00305E22" w:rsidRDefault="00305E22" w:rsidP="00E93445">
            <w:pPr>
              <w:rPr>
                <w:rFonts w:ascii="Times New Roman" w:hAnsi="Times New Roman" w:cs="Times New Roman"/>
                <w:b/>
                <w:bCs/>
              </w:rPr>
            </w:pPr>
            <w:r w:rsidRPr="007778CD">
              <w:rPr>
                <w:rFonts w:ascii="Times New Roman" w:hAnsi="Times New Roman" w:cs="Times New Roman"/>
              </w:rPr>
              <w:t>Introduction, classification, Use for drug delivery, Formulation techniques, Mechanism of Drug Release, characterization, applications.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VI</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b/>
              </w:rPr>
            </w:pPr>
            <w:r w:rsidRPr="005B011D">
              <w:rPr>
                <w:rFonts w:ascii="Times New Roman" w:hAnsi="Times New Roman" w:cs="Times New Roman"/>
                <w:b/>
              </w:rPr>
              <w:t>Microspheres:</w:t>
            </w:r>
          </w:p>
          <w:p w:rsidR="00305E22" w:rsidRDefault="00305E22" w:rsidP="00E93445">
            <w:pPr>
              <w:autoSpaceDE w:val="0"/>
              <w:autoSpaceDN w:val="0"/>
              <w:adjustRightInd w:val="0"/>
              <w:rPr>
                <w:rFonts w:ascii="Times New Roman" w:hAnsi="Times New Roman" w:cs="Times New Roman"/>
              </w:rPr>
            </w:pPr>
            <w:r w:rsidRPr="007778CD">
              <w:rPr>
                <w:rFonts w:ascii="Times New Roman" w:hAnsi="Times New Roman" w:cs="Times New Roman"/>
              </w:rPr>
              <w:t>Introduction, classification, Use for drug delivery, Formulation techniques, Mechanism of Drug Release, characterization, applications.</w:t>
            </w:r>
          </w:p>
          <w:p w:rsidR="00305E22" w:rsidRPr="005B011D" w:rsidRDefault="00305E22" w:rsidP="00E93445">
            <w:pPr>
              <w:rPr>
                <w:rFonts w:ascii="Times New Roman" w:hAnsi="Times New Roman" w:cs="Times New Roman"/>
                <w:b/>
              </w:rPr>
            </w:pPr>
            <w:r w:rsidRPr="005B011D">
              <w:rPr>
                <w:rFonts w:ascii="Times New Roman" w:hAnsi="Times New Roman" w:cs="Times New Roman"/>
                <w:b/>
              </w:rPr>
              <w:t>Packaging development:</w:t>
            </w:r>
          </w:p>
          <w:p w:rsidR="00305E22" w:rsidRDefault="00305E22" w:rsidP="00E93445">
            <w:pPr>
              <w:autoSpaceDE w:val="0"/>
              <w:autoSpaceDN w:val="0"/>
              <w:adjustRightInd w:val="0"/>
              <w:rPr>
                <w:rFonts w:ascii="Times New Roman" w:hAnsi="Times New Roman" w:cs="Times New Roman"/>
                <w:b/>
                <w:bCs/>
              </w:rPr>
            </w:pPr>
            <w:r w:rsidRPr="007778CD">
              <w:rPr>
                <w:rFonts w:ascii="Times New Roman" w:hAnsi="Times New Roman" w:cs="Times New Roman"/>
              </w:rPr>
              <w:t>Development of package that ensures stability of products and are transport worthy, Evaluation of package E.G. G.S.M of paper, Bursting strength of paper and corrugated boxes, drop height test for final package.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Unit VII</w:t>
            </w:r>
          </w:p>
        </w:tc>
        <w:tc>
          <w:tcPr>
            <w:tcW w:w="74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E93445">
            <w:pPr>
              <w:rPr>
                <w:rFonts w:ascii="Times New Roman" w:hAnsi="Times New Roman" w:cs="Times New Roman"/>
                <w:b/>
              </w:rPr>
            </w:pPr>
            <w:r w:rsidRPr="005B011D">
              <w:rPr>
                <w:rFonts w:ascii="Times New Roman" w:hAnsi="Times New Roman" w:cs="Times New Roman"/>
                <w:b/>
              </w:rPr>
              <w:t>Product Stability:</w:t>
            </w:r>
          </w:p>
          <w:p w:rsidR="00305E22" w:rsidRPr="007778CD" w:rsidRDefault="00305E22" w:rsidP="00E93445">
            <w:pPr>
              <w:pStyle w:val="ListParagraph"/>
              <w:ind w:left="270"/>
              <w:rPr>
                <w:rFonts w:ascii="Times New Roman" w:hAnsi="Times New Roman" w:cs="Times New Roman"/>
              </w:rPr>
            </w:pPr>
            <w:r w:rsidRPr="007778CD">
              <w:rPr>
                <w:rFonts w:ascii="Times New Roman" w:hAnsi="Times New Roman" w:cs="Times New Roman"/>
              </w:rPr>
              <w:t>Physical stability testing of pharmaceutical dosage form. Accelerated stability testing and shelf life assignment influence of packaging components on dosage form stability.</w:t>
            </w:r>
          </w:p>
          <w:p w:rsidR="00305E22" w:rsidRPr="007778CD" w:rsidRDefault="00305E22" w:rsidP="00E93445">
            <w:pPr>
              <w:pStyle w:val="ListParagraph"/>
              <w:ind w:left="270"/>
              <w:rPr>
                <w:rFonts w:ascii="Times New Roman" w:hAnsi="Times New Roman" w:cs="Times New Roman"/>
              </w:rPr>
            </w:pPr>
            <w:r w:rsidRPr="007778CD">
              <w:rPr>
                <w:rFonts w:ascii="Times New Roman" w:hAnsi="Times New Roman" w:cs="Times New Roman"/>
              </w:rPr>
              <w:t>Chemical stability</w:t>
            </w:r>
          </w:p>
          <w:p w:rsidR="00305E22" w:rsidRPr="007778CD" w:rsidRDefault="00305E22" w:rsidP="00305E22">
            <w:pPr>
              <w:pStyle w:val="ListParagraph"/>
              <w:numPr>
                <w:ilvl w:val="0"/>
                <w:numId w:val="2"/>
              </w:numPr>
              <w:spacing w:after="0" w:line="240" w:lineRule="auto"/>
              <w:rPr>
                <w:rFonts w:ascii="Times New Roman" w:hAnsi="Times New Roman" w:cs="Times New Roman"/>
              </w:rPr>
            </w:pPr>
            <w:r w:rsidRPr="007778CD">
              <w:rPr>
                <w:rFonts w:ascii="Times New Roman" w:hAnsi="Times New Roman" w:cs="Times New Roman"/>
              </w:rPr>
              <w:t>Kinetics of rate process involving simple &amp; complex reactions</w:t>
            </w:r>
          </w:p>
          <w:p w:rsidR="00305E22" w:rsidRDefault="00305E22" w:rsidP="00305E22">
            <w:pPr>
              <w:pStyle w:val="ListParagraph"/>
              <w:numPr>
                <w:ilvl w:val="0"/>
                <w:numId w:val="2"/>
              </w:numPr>
              <w:spacing w:after="0" w:line="240" w:lineRule="auto"/>
              <w:rPr>
                <w:rFonts w:ascii="Times New Roman" w:hAnsi="Times New Roman" w:cs="Times New Roman"/>
              </w:rPr>
            </w:pPr>
            <w:r w:rsidRPr="007778CD">
              <w:rPr>
                <w:rFonts w:ascii="Times New Roman" w:hAnsi="Times New Roman" w:cs="Times New Roman"/>
              </w:rPr>
              <w:t>Influence of temperature solvent ionic strength, dielectric constant, salt, pH catalysis &amp; light on the reaction rate.</w:t>
            </w:r>
          </w:p>
          <w:p w:rsidR="00305E22" w:rsidRPr="005B011D" w:rsidRDefault="00305E22" w:rsidP="00305E22">
            <w:pPr>
              <w:pStyle w:val="ListParagraph"/>
              <w:numPr>
                <w:ilvl w:val="0"/>
                <w:numId w:val="2"/>
              </w:numPr>
              <w:spacing w:after="0" w:line="240" w:lineRule="auto"/>
              <w:rPr>
                <w:rFonts w:ascii="Times New Roman" w:hAnsi="Times New Roman" w:cs="Times New Roman"/>
              </w:rPr>
            </w:pPr>
            <w:r w:rsidRPr="005B011D">
              <w:rPr>
                <w:rFonts w:ascii="Times New Roman" w:hAnsi="Times New Roman" w:cs="Times New Roman"/>
              </w:rPr>
              <w:t>Chemical stability prediction of pharmaceutical dosage forms</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Tr="00E93445">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Books Recommended</w:t>
            </w:r>
          </w:p>
          <w:p w:rsidR="00305E22" w:rsidRDefault="00305E22" w:rsidP="00E93445">
            <w:pPr>
              <w:autoSpaceDE w:val="0"/>
              <w:autoSpaceDN w:val="0"/>
              <w:adjustRightInd w:val="0"/>
              <w:jc w:val="center"/>
              <w:rPr>
                <w:rFonts w:ascii="Times New Roman" w:hAnsi="Times New Roman" w:cs="Times New Roman"/>
                <w:b/>
                <w:bCs/>
                <w:sz w:val="20"/>
              </w:rPr>
            </w:pPr>
          </w:p>
        </w:tc>
        <w:tc>
          <w:tcPr>
            <w:tcW w:w="8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E22" w:rsidRPr="005B011D" w:rsidRDefault="00305E22" w:rsidP="00305E22">
            <w:pPr>
              <w:pStyle w:val="ListParagraph"/>
              <w:numPr>
                <w:ilvl w:val="0"/>
                <w:numId w:val="1"/>
              </w:numPr>
              <w:spacing w:after="0" w:line="240" w:lineRule="auto"/>
              <w:rPr>
                <w:rFonts w:ascii="Times New Roman" w:hAnsi="Times New Roman" w:cs="Times New Roman"/>
                <w:sz w:val="20"/>
                <w:szCs w:val="20"/>
              </w:rPr>
            </w:pPr>
            <w:r w:rsidRPr="005B011D">
              <w:rPr>
                <w:rFonts w:ascii="Times New Roman" w:hAnsi="Times New Roman" w:cs="Times New Roman"/>
                <w:sz w:val="20"/>
                <w:szCs w:val="20"/>
              </w:rPr>
              <w:t>Bentley S Textbook of Pharmaceuticals, 8Th Edition by E. A. Rawlins, Elsevier India, 2010.</w:t>
            </w:r>
          </w:p>
          <w:p w:rsidR="00305E22" w:rsidRPr="005B011D" w:rsidRDefault="00305E22" w:rsidP="00305E22">
            <w:pPr>
              <w:pStyle w:val="ListParagraph"/>
              <w:numPr>
                <w:ilvl w:val="0"/>
                <w:numId w:val="1"/>
              </w:numPr>
              <w:spacing w:after="0" w:line="240" w:lineRule="auto"/>
              <w:rPr>
                <w:rFonts w:ascii="Times New Roman" w:hAnsi="Times New Roman" w:cs="Times New Roman"/>
                <w:b/>
                <w:bCs/>
                <w:sz w:val="20"/>
                <w:szCs w:val="20"/>
              </w:rPr>
            </w:pPr>
            <w:proofErr w:type="spellStart"/>
            <w:r w:rsidRPr="005B011D">
              <w:rPr>
                <w:rFonts w:ascii="Times New Roman" w:hAnsi="Times New Roman" w:cs="Times New Roman"/>
                <w:sz w:val="20"/>
                <w:szCs w:val="20"/>
              </w:rPr>
              <w:t>Khar</w:t>
            </w:r>
            <w:proofErr w:type="spellEnd"/>
            <w:r w:rsidRPr="005B011D">
              <w:rPr>
                <w:rFonts w:ascii="Times New Roman" w:hAnsi="Times New Roman" w:cs="Times New Roman"/>
                <w:sz w:val="20"/>
                <w:szCs w:val="20"/>
              </w:rPr>
              <w:t xml:space="preserve"> R K, </w:t>
            </w:r>
            <w:proofErr w:type="spellStart"/>
            <w:r w:rsidRPr="005B011D">
              <w:rPr>
                <w:rFonts w:ascii="Times New Roman" w:hAnsi="Times New Roman" w:cs="Times New Roman"/>
                <w:sz w:val="20"/>
                <w:szCs w:val="20"/>
              </w:rPr>
              <w:t>Vyas</w:t>
            </w:r>
            <w:proofErr w:type="spellEnd"/>
            <w:r w:rsidRPr="005B011D">
              <w:rPr>
                <w:rFonts w:ascii="Times New Roman" w:hAnsi="Times New Roman" w:cs="Times New Roman"/>
                <w:sz w:val="20"/>
                <w:szCs w:val="20"/>
              </w:rPr>
              <w:t xml:space="preserve"> S.P, </w:t>
            </w:r>
            <w:r w:rsidRPr="005B011D">
              <w:rPr>
                <w:rFonts w:ascii="Times New Roman" w:hAnsi="Times New Roman" w:cs="Times New Roman"/>
                <w:bCs/>
                <w:sz w:val="20"/>
                <w:szCs w:val="20"/>
              </w:rPr>
              <w:t>Targeted &amp; Controlled Drug Delivery -Novel Carrier</w:t>
            </w:r>
            <w:r w:rsidRPr="005B011D">
              <w:rPr>
                <w:rFonts w:ascii="Times New Roman" w:hAnsi="Times New Roman" w:cs="Times New Roman"/>
                <w:b/>
                <w:bCs/>
                <w:sz w:val="20"/>
                <w:szCs w:val="20"/>
              </w:rPr>
              <w:t xml:space="preserve"> </w:t>
            </w:r>
            <w:r w:rsidRPr="005B011D">
              <w:rPr>
                <w:rFonts w:ascii="Times New Roman" w:hAnsi="Times New Roman" w:cs="Times New Roman"/>
                <w:bCs/>
                <w:sz w:val="20"/>
                <w:szCs w:val="20"/>
              </w:rPr>
              <w:t>Systems</w:t>
            </w:r>
            <w:r w:rsidRPr="005B011D">
              <w:rPr>
                <w:rFonts w:ascii="Times New Roman" w:hAnsi="Times New Roman" w:cs="Times New Roman"/>
                <w:b/>
                <w:bCs/>
                <w:sz w:val="20"/>
                <w:szCs w:val="20"/>
              </w:rPr>
              <w:t xml:space="preserve"> </w:t>
            </w:r>
            <w:r w:rsidRPr="005B011D">
              <w:rPr>
                <w:rFonts w:ascii="Times New Roman" w:hAnsi="Times New Roman" w:cs="Times New Roman"/>
                <w:sz w:val="20"/>
                <w:szCs w:val="20"/>
              </w:rPr>
              <w:t>2012.</w:t>
            </w:r>
          </w:p>
          <w:p w:rsidR="00305E22" w:rsidRPr="005B011D" w:rsidRDefault="00305E22" w:rsidP="00305E22">
            <w:pPr>
              <w:pStyle w:val="ListParagraph"/>
              <w:numPr>
                <w:ilvl w:val="0"/>
                <w:numId w:val="1"/>
              </w:numPr>
              <w:spacing w:after="0" w:line="240" w:lineRule="auto"/>
              <w:rPr>
                <w:rFonts w:ascii="Times New Roman" w:hAnsi="Times New Roman" w:cs="Times New Roman"/>
                <w:sz w:val="20"/>
                <w:szCs w:val="20"/>
              </w:rPr>
            </w:pPr>
            <w:r w:rsidRPr="005B011D">
              <w:rPr>
                <w:rFonts w:ascii="Times New Roman" w:hAnsi="Times New Roman" w:cs="Times New Roman"/>
                <w:sz w:val="20"/>
                <w:szCs w:val="20"/>
              </w:rPr>
              <w:t>Jain N K, Advance in controlled and novel drug delivery, CBS Publications 1</w:t>
            </w:r>
            <w:r w:rsidRPr="005B011D">
              <w:rPr>
                <w:rFonts w:ascii="Times New Roman" w:hAnsi="Times New Roman" w:cs="Times New Roman"/>
                <w:sz w:val="20"/>
                <w:szCs w:val="20"/>
                <w:vertAlign w:val="superscript"/>
              </w:rPr>
              <w:t>st</w:t>
            </w:r>
            <w:r w:rsidRPr="005B011D">
              <w:rPr>
                <w:rFonts w:ascii="Times New Roman" w:hAnsi="Times New Roman" w:cs="Times New Roman"/>
                <w:sz w:val="20"/>
                <w:szCs w:val="20"/>
              </w:rPr>
              <w:t xml:space="preserve"> Edition 2011.</w:t>
            </w:r>
          </w:p>
          <w:p w:rsidR="00305E22" w:rsidRPr="005B011D" w:rsidRDefault="00305E22" w:rsidP="00305E22">
            <w:pPr>
              <w:pStyle w:val="ListParagraph"/>
              <w:numPr>
                <w:ilvl w:val="0"/>
                <w:numId w:val="1"/>
              </w:numPr>
              <w:spacing w:after="0" w:line="240" w:lineRule="auto"/>
              <w:rPr>
                <w:rFonts w:ascii="Times New Roman" w:hAnsi="Times New Roman" w:cs="Times New Roman"/>
                <w:sz w:val="20"/>
                <w:szCs w:val="20"/>
              </w:rPr>
            </w:pPr>
            <w:r w:rsidRPr="005B011D">
              <w:rPr>
                <w:rFonts w:ascii="Times New Roman" w:hAnsi="Times New Roman" w:cs="Times New Roman"/>
                <w:sz w:val="20"/>
                <w:szCs w:val="20"/>
              </w:rPr>
              <w:t>Rawlins E A, Bentley’s Textbook of pharmaceutics, Elsevier 8</w:t>
            </w:r>
            <w:r w:rsidRPr="005B011D">
              <w:rPr>
                <w:rFonts w:ascii="Times New Roman" w:hAnsi="Times New Roman" w:cs="Times New Roman"/>
                <w:sz w:val="20"/>
                <w:szCs w:val="20"/>
                <w:vertAlign w:val="superscript"/>
              </w:rPr>
              <w:t>th</w:t>
            </w:r>
            <w:r w:rsidRPr="005B011D">
              <w:rPr>
                <w:rFonts w:ascii="Times New Roman" w:hAnsi="Times New Roman" w:cs="Times New Roman"/>
                <w:sz w:val="20"/>
                <w:szCs w:val="20"/>
              </w:rPr>
              <w:t xml:space="preserve"> edition 2015.</w:t>
            </w:r>
          </w:p>
          <w:p w:rsidR="00305E22" w:rsidRPr="005B011D" w:rsidRDefault="00305E22" w:rsidP="00305E22">
            <w:pPr>
              <w:pStyle w:val="ListParagraph"/>
              <w:numPr>
                <w:ilvl w:val="0"/>
                <w:numId w:val="1"/>
              </w:numPr>
              <w:spacing w:after="0" w:line="240" w:lineRule="auto"/>
              <w:rPr>
                <w:rFonts w:ascii="Times New Roman" w:hAnsi="Times New Roman" w:cs="Times New Roman"/>
                <w:bCs/>
                <w:sz w:val="20"/>
                <w:szCs w:val="20"/>
              </w:rPr>
            </w:pPr>
            <w:proofErr w:type="spellStart"/>
            <w:r w:rsidRPr="005B011D">
              <w:rPr>
                <w:rFonts w:ascii="Times New Roman" w:hAnsi="Times New Roman" w:cs="Times New Roman"/>
                <w:sz w:val="20"/>
                <w:szCs w:val="20"/>
              </w:rPr>
              <w:t>Carstensen</w:t>
            </w:r>
            <w:proofErr w:type="spellEnd"/>
            <w:r w:rsidRPr="005B011D">
              <w:rPr>
                <w:rFonts w:ascii="Times New Roman" w:hAnsi="Times New Roman" w:cs="Times New Roman"/>
                <w:sz w:val="20"/>
                <w:szCs w:val="20"/>
              </w:rPr>
              <w:t xml:space="preserve"> J T, Rhodes C T, </w:t>
            </w:r>
            <w:r w:rsidRPr="005B011D">
              <w:rPr>
                <w:rFonts w:ascii="Times New Roman" w:hAnsi="Times New Roman" w:cs="Times New Roman"/>
                <w:bCs/>
                <w:sz w:val="20"/>
                <w:szCs w:val="20"/>
              </w:rPr>
              <w:t xml:space="preserve">Drug Stability: Principles And Practices, </w:t>
            </w:r>
            <w:proofErr w:type="gramStart"/>
            <w:r w:rsidRPr="005B011D">
              <w:rPr>
                <w:rFonts w:ascii="Times New Roman" w:hAnsi="Times New Roman" w:cs="Times New Roman"/>
                <w:bCs/>
                <w:sz w:val="20"/>
                <w:szCs w:val="20"/>
              </w:rPr>
              <w:t>3</w:t>
            </w:r>
            <w:r w:rsidRPr="005B011D">
              <w:rPr>
                <w:rFonts w:ascii="Times New Roman" w:hAnsi="Times New Roman" w:cs="Times New Roman"/>
                <w:bCs/>
                <w:sz w:val="20"/>
                <w:szCs w:val="20"/>
                <w:vertAlign w:val="superscript"/>
              </w:rPr>
              <w:t>rd</w:t>
            </w:r>
            <w:r w:rsidRPr="005B011D">
              <w:rPr>
                <w:rFonts w:ascii="Times New Roman" w:hAnsi="Times New Roman" w:cs="Times New Roman"/>
                <w:bCs/>
                <w:sz w:val="20"/>
                <w:szCs w:val="20"/>
              </w:rPr>
              <w:t xml:space="preserve">  Revised</w:t>
            </w:r>
            <w:proofErr w:type="gramEnd"/>
            <w:r w:rsidRPr="005B011D">
              <w:rPr>
                <w:rFonts w:ascii="Times New Roman" w:hAnsi="Times New Roman" w:cs="Times New Roman"/>
                <w:bCs/>
                <w:sz w:val="20"/>
                <w:szCs w:val="20"/>
              </w:rPr>
              <w:t xml:space="preserve"> Edition 2000.</w:t>
            </w:r>
          </w:p>
          <w:p w:rsidR="00305E22" w:rsidRPr="005B011D" w:rsidRDefault="00305E22" w:rsidP="00305E22">
            <w:pPr>
              <w:pStyle w:val="ListParagraph"/>
              <w:numPr>
                <w:ilvl w:val="0"/>
                <w:numId w:val="1"/>
              </w:numPr>
              <w:spacing w:after="0" w:line="240" w:lineRule="auto"/>
              <w:rPr>
                <w:rFonts w:ascii="Times New Roman" w:hAnsi="Times New Roman" w:cs="Times New Roman"/>
                <w:bCs/>
                <w:sz w:val="20"/>
                <w:szCs w:val="20"/>
              </w:rPr>
            </w:pPr>
            <w:proofErr w:type="spellStart"/>
            <w:r w:rsidRPr="005B011D">
              <w:rPr>
                <w:rFonts w:ascii="Times New Roman" w:hAnsi="Times New Roman" w:cs="Times New Roman"/>
                <w:color w:val="000000" w:themeColor="text1"/>
                <w:sz w:val="20"/>
                <w:szCs w:val="20"/>
              </w:rPr>
              <w:t>Bankar</w:t>
            </w:r>
            <w:proofErr w:type="spellEnd"/>
            <w:r w:rsidRPr="005B011D">
              <w:rPr>
                <w:rFonts w:ascii="Times New Roman" w:hAnsi="Times New Roman" w:cs="Times New Roman"/>
                <w:color w:val="000000" w:themeColor="text1"/>
                <w:sz w:val="20"/>
                <w:szCs w:val="20"/>
              </w:rPr>
              <w:t xml:space="preserve"> u v, pharmaceutical dissolution testing vol. 49 edition 1991, </w:t>
            </w:r>
            <w:r w:rsidRPr="005B011D">
              <w:rPr>
                <w:rFonts w:ascii="Times New Roman" w:hAnsi="Times New Roman" w:cs="Times New Roman"/>
                <w:sz w:val="20"/>
                <w:szCs w:val="20"/>
              </w:rPr>
              <w:t xml:space="preserve">Taylor &amp; Francis India </w:t>
            </w:r>
            <w:proofErr w:type="spellStart"/>
            <w:r w:rsidRPr="005B011D">
              <w:rPr>
                <w:rFonts w:ascii="Times New Roman" w:hAnsi="Times New Roman" w:cs="Times New Roman"/>
                <w:sz w:val="20"/>
                <w:szCs w:val="20"/>
              </w:rPr>
              <w:t>Pvt</w:t>
            </w:r>
            <w:proofErr w:type="spellEnd"/>
            <w:r w:rsidRPr="005B011D">
              <w:rPr>
                <w:rFonts w:ascii="Times New Roman" w:hAnsi="Times New Roman" w:cs="Times New Roman"/>
                <w:sz w:val="20"/>
                <w:szCs w:val="20"/>
              </w:rPr>
              <w:t xml:space="preserve"> Ltd - New Delhi</w:t>
            </w:r>
          </w:p>
          <w:p w:rsidR="00305E22" w:rsidRPr="005B011D" w:rsidRDefault="00305E22" w:rsidP="00305E22">
            <w:pPr>
              <w:pStyle w:val="ListParagraph"/>
              <w:numPr>
                <w:ilvl w:val="0"/>
                <w:numId w:val="1"/>
              </w:numPr>
              <w:spacing w:after="0" w:line="240" w:lineRule="auto"/>
              <w:rPr>
                <w:rFonts w:ascii="Times New Roman" w:hAnsi="Times New Roman" w:cs="Times New Roman"/>
                <w:bCs/>
                <w:sz w:val="20"/>
                <w:szCs w:val="20"/>
              </w:rPr>
            </w:pPr>
            <w:r w:rsidRPr="005B011D">
              <w:rPr>
                <w:rFonts w:ascii="Times New Roman" w:hAnsi="Times New Roman" w:cs="Times New Roman"/>
                <w:color w:val="000000" w:themeColor="text1"/>
                <w:sz w:val="20"/>
                <w:szCs w:val="20"/>
              </w:rPr>
              <w:lastRenderedPageBreak/>
              <w:t xml:space="preserve">Raymond R C, Handbook of  Pharmaceutical </w:t>
            </w:r>
            <w:proofErr w:type="spellStart"/>
            <w:r w:rsidRPr="005B011D">
              <w:rPr>
                <w:rFonts w:ascii="Times New Roman" w:hAnsi="Times New Roman" w:cs="Times New Roman"/>
                <w:color w:val="000000" w:themeColor="text1"/>
                <w:sz w:val="20"/>
                <w:szCs w:val="20"/>
              </w:rPr>
              <w:t>Excipients</w:t>
            </w:r>
            <w:proofErr w:type="spellEnd"/>
            <w:r w:rsidRPr="005B011D">
              <w:rPr>
                <w:rFonts w:ascii="Times New Roman" w:hAnsi="Times New Roman" w:cs="Times New Roman"/>
                <w:color w:val="000000" w:themeColor="text1"/>
                <w:sz w:val="20"/>
                <w:szCs w:val="20"/>
              </w:rPr>
              <w:t xml:space="preserve"> 6</w:t>
            </w:r>
            <w:r w:rsidRPr="005B011D">
              <w:rPr>
                <w:rFonts w:ascii="Times New Roman" w:hAnsi="Times New Roman" w:cs="Times New Roman"/>
                <w:color w:val="000000" w:themeColor="text1"/>
                <w:sz w:val="20"/>
                <w:szCs w:val="20"/>
                <w:vertAlign w:val="superscript"/>
              </w:rPr>
              <w:t>th</w:t>
            </w:r>
            <w:r w:rsidRPr="005B011D">
              <w:rPr>
                <w:rFonts w:ascii="Times New Roman" w:hAnsi="Times New Roman" w:cs="Times New Roman"/>
                <w:color w:val="000000" w:themeColor="text1"/>
                <w:sz w:val="20"/>
                <w:szCs w:val="20"/>
              </w:rPr>
              <w:t xml:space="preserve">  Revised Edition 2009</w:t>
            </w:r>
          </w:p>
          <w:p w:rsidR="00305E22" w:rsidRPr="005B011D" w:rsidRDefault="00305E22" w:rsidP="00305E22">
            <w:pPr>
              <w:pStyle w:val="ListParagraph"/>
              <w:numPr>
                <w:ilvl w:val="0"/>
                <w:numId w:val="1"/>
              </w:numPr>
              <w:spacing w:after="0" w:line="240" w:lineRule="auto"/>
              <w:rPr>
                <w:rFonts w:ascii="Times New Roman" w:hAnsi="Times New Roman" w:cs="Times New Roman"/>
                <w:bCs/>
                <w:sz w:val="20"/>
                <w:szCs w:val="20"/>
              </w:rPr>
            </w:pPr>
            <w:r w:rsidRPr="005B011D">
              <w:rPr>
                <w:rStyle w:val="a-size-large"/>
                <w:rFonts w:ascii="Times New Roman" w:hAnsi="Times New Roman" w:cs="Times New Roman"/>
                <w:color w:val="000000" w:themeColor="text1"/>
                <w:sz w:val="20"/>
                <w:szCs w:val="20"/>
              </w:rPr>
              <w:t xml:space="preserve">Bauer E.J, Pharmaceutical Packaging Handbook, </w:t>
            </w:r>
            <w:proofErr w:type="spellStart"/>
            <w:r w:rsidRPr="005B011D">
              <w:rPr>
                <w:rStyle w:val="a-size-large"/>
                <w:rFonts w:ascii="Times New Roman" w:hAnsi="Times New Roman" w:cs="Times New Roman"/>
                <w:color w:val="000000" w:themeColor="text1"/>
                <w:sz w:val="20"/>
                <w:szCs w:val="20"/>
              </w:rPr>
              <w:t>informa</w:t>
            </w:r>
            <w:proofErr w:type="spellEnd"/>
            <w:r w:rsidRPr="005B011D">
              <w:rPr>
                <w:rStyle w:val="a-size-large"/>
                <w:rFonts w:ascii="Times New Roman" w:hAnsi="Times New Roman" w:cs="Times New Roman"/>
                <w:color w:val="000000" w:themeColor="text1"/>
                <w:sz w:val="20"/>
                <w:szCs w:val="20"/>
              </w:rPr>
              <w:t xml:space="preserve"> healthcare 2009</w:t>
            </w:r>
          </w:p>
        </w:tc>
      </w:tr>
    </w:tbl>
    <w:p w:rsidR="00305E22" w:rsidRDefault="00305E22"/>
    <w:p w:rsidR="00305E22" w:rsidRDefault="00305E22">
      <w:r>
        <w:br w:type="page"/>
      </w:r>
    </w:p>
    <w:tbl>
      <w:tblPr>
        <w:tblStyle w:val="TableGrid"/>
        <w:tblW w:w="0" w:type="auto"/>
        <w:tblInd w:w="-432" w:type="dxa"/>
        <w:tblLook w:val="04A0"/>
      </w:tblPr>
      <w:tblGrid>
        <w:gridCol w:w="1528"/>
        <w:gridCol w:w="2004"/>
        <w:gridCol w:w="2716"/>
        <w:gridCol w:w="1293"/>
        <w:gridCol w:w="1480"/>
        <w:gridCol w:w="987"/>
      </w:tblGrid>
      <w:tr w:rsidR="00305E22" w:rsidRPr="007505B1" w:rsidTr="00E93445">
        <w:tc>
          <w:tcPr>
            <w:tcW w:w="10008" w:type="dxa"/>
            <w:gridSpan w:val="6"/>
          </w:tcPr>
          <w:p w:rsidR="00305E22" w:rsidRDefault="00305E22" w:rsidP="00E93445">
            <w:pPr>
              <w:spacing w:line="360" w:lineRule="auto"/>
              <w:jc w:val="center"/>
              <w:rPr>
                <w:rFonts w:ascii="Times New Roman" w:hAnsi="Times New Roman" w:cs="Times New Roman"/>
                <w:b/>
                <w:sz w:val="24"/>
                <w:szCs w:val="24"/>
              </w:rPr>
            </w:pPr>
            <w:r>
              <w:rPr>
                <w:rFonts w:ascii="Times New Roman" w:hAnsi="Times New Roman" w:cs="Times New Roman"/>
                <w:b/>
                <w:bCs/>
                <w:sz w:val="32"/>
                <w:szCs w:val="30"/>
              </w:rPr>
              <w:lastRenderedPageBreak/>
              <w:br w:type="page"/>
            </w:r>
            <w:r w:rsidRPr="007505B1">
              <w:rPr>
                <w:rFonts w:ascii="Times New Roman" w:hAnsi="Times New Roman" w:cs="Times New Roman"/>
                <w:b/>
                <w:bCs/>
                <w:sz w:val="20"/>
              </w:rPr>
              <w:br w:type="page"/>
            </w:r>
            <w:r w:rsidRPr="007505B1">
              <w:rPr>
                <w:rFonts w:ascii="Times New Roman" w:hAnsi="Times New Roman" w:cs="Times New Roman"/>
                <w:b/>
                <w:bCs/>
                <w:sz w:val="20"/>
              </w:rPr>
              <w:br w:type="page"/>
            </w:r>
            <w:r w:rsidRPr="00F1136C">
              <w:rPr>
                <w:rFonts w:ascii="Times New Roman" w:hAnsi="Times New Roman" w:cs="Times New Roman"/>
                <w:b/>
                <w:sz w:val="24"/>
                <w:szCs w:val="24"/>
              </w:rPr>
              <w:t>Syllabus for Core Research Area</w:t>
            </w:r>
            <w:r>
              <w:rPr>
                <w:rFonts w:ascii="Times New Roman" w:hAnsi="Times New Roman" w:cs="Times New Roman"/>
                <w:b/>
                <w:sz w:val="24"/>
                <w:szCs w:val="24"/>
              </w:rPr>
              <w:t xml:space="preserve"> </w:t>
            </w:r>
          </w:p>
          <w:p w:rsidR="00305E22" w:rsidRPr="007505B1" w:rsidRDefault="00305E22" w:rsidP="00E93445">
            <w:pPr>
              <w:autoSpaceDE w:val="0"/>
              <w:autoSpaceDN w:val="0"/>
              <w:adjustRightInd w:val="0"/>
              <w:spacing w:line="360" w:lineRule="auto"/>
              <w:jc w:val="center"/>
              <w:rPr>
                <w:rFonts w:ascii="Times New Roman" w:hAnsi="Times New Roman" w:cs="Times New Roman"/>
                <w:b/>
                <w:bCs/>
                <w:sz w:val="20"/>
              </w:rPr>
            </w:pPr>
            <w:r>
              <w:rPr>
                <w:rFonts w:ascii="Times New Roman" w:hAnsi="Times New Roman" w:cs="Times New Roman"/>
                <w:b/>
                <w:sz w:val="24"/>
                <w:szCs w:val="24"/>
              </w:rPr>
              <w:t xml:space="preserve">ORAL DRUG DELIVERY SYSTEM (Mr. </w:t>
            </w:r>
            <w:proofErr w:type="spellStart"/>
            <w:r>
              <w:rPr>
                <w:rFonts w:ascii="Times New Roman" w:hAnsi="Times New Roman" w:cs="Times New Roman"/>
                <w:b/>
                <w:sz w:val="24"/>
                <w:szCs w:val="24"/>
              </w:rPr>
              <w:t>Pranjal</w:t>
            </w:r>
            <w:proofErr w:type="spellEnd"/>
            <w:r>
              <w:rPr>
                <w:rFonts w:ascii="Times New Roman" w:hAnsi="Times New Roman" w:cs="Times New Roman"/>
                <w:b/>
                <w:sz w:val="24"/>
                <w:szCs w:val="24"/>
              </w:rPr>
              <w:t xml:space="preserve"> Kumar Singh)</w:t>
            </w:r>
          </w:p>
        </w:tc>
      </w:tr>
      <w:tr w:rsidR="00305E22" w:rsidRPr="007505B1" w:rsidTr="00E93445">
        <w:tc>
          <w:tcPr>
            <w:tcW w:w="3532"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 xml:space="preserve">Course Code </w:t>
            </w:r>
            <w:r>
              <w:rPr>
                <w:rFonts w:ascii="Times New Roman" w:hAnsi="Times New Roman" w:cs="Times New Roman"/>
                <w:b/>
                <w:bCs/>
                <w:sz w:val="20"/>
              </w:rPr>
              <w:t>PHD – 113 (C)</w:t>
            </w:r>
          </w:p>
        </w:tc>
        <w:tc>
          <w:tcPr>
            <w:tcW w:w="2716" w:type="dxa"/>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Theory Course</w:t>
            </w:r>
          </w:p>
        </w:tc>
        <w:tc>
          <w:tcPr>
            <w:tcW w:w="1293"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L-P-C</w:t>
            </w:r>
          </w:p>
        </w:tc>
        <w:tc>
          <w:tcPr>
            <w:tcW w:w="2467" w:type="dxa"/>
            <w:gridSpan w:val="2"/>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4-0-4</w:t>
            </w:r>
          </w:p>
        </w:tc>
      </w:tr>
      <w:tr w:rsidR="00305E22" w:rsidRPr="007505B1" w:rsidTr="00E93445">
        <w:tc>
          <w:tcPr>
            <w:tcW w:w="9021" w:type="dxa"/>
            <w:gridSpan w:val="5"/>
            <w:tcBorders>
              <w:righ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Course Contents</w:t>
            </w:r>
          </w:p>
        </w:tc>
        <w:tc>
          <w:tcPr>
            <w:tcW w:w="987" w:type="dxa"/>
            <w:tcBorders>
              <w:lef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305E22" w:rsidRPr="007505B1" w:rsidTr="00E93445">
        <w:tc>
          <w:tcPr>
            <w:tcW w:w="1528" w:type="dxa"/>
            <w:tcBorders>
              <w:right w:val="single" w:sz="4" w:space="0" w:color="auto"/>
            </w:tcBorders>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w:t>
            </w:r>
          </w:p>
        </w:tc>
        <w:tc>
          <w:tcPr>
            <w:tcW w:w="7493" w:type="dxa"/>
            <w:gridSpan w:val="4"/>
            <w:tcBorders>
              <w:left w:val="single" w:sz="4" w:space="0" w:color="auto"/>
              <w:right w:val="single" w:sz="4" w:space="0" w:color="auto"/>
            </w:tcBorders>
          </w:tcPr>
          <w:p w:rsidR="00305E22" w:rsidRDefault="00305E22" w:rsidP="00E93445">
            <w:pPr>
              <w:jc w:val="both"/>
              <w:rPr>
                <w:rFonts w:ascii="Times New Roman" w:hAnsi="Times New Roman" w:cs="Times New Roman"/>
                <w:b/>
                <w:bCs/>
              </w:rPr>
            </w:pPr>
            <w:r w:rsidRPr="000C0FD7">
              <w:rPr>
                <w:rFonts w:ascii="Times New Roman" w:hAnsi="Times New Roman" w:cs="Times New Roman"/>
                <w:b/>
                <w:bCs/>
              </w:rPr>
              <w:t xml:space="preserve">Stomach </w:t>
            </w:r>
          </w:p>
          <w:p w:rsidR="00305E22" w:rsidRPr="00FE0AD5" w:rsidRDefault="00305E22" w:rsidP="00E93445">
            <w:pPr>
              <w:jc w:val="both"/>
              <w:rPr>
                <w:rFonts w:ascii="Times New Roman" w:hAnsi="Times New Roman" w:cs="Times New Roman"/>
              </w:rPr>
            </w:pPr>
            <w:r>
              <w:rPr>
                <w:rFonts w:ascii="Times New Roman" w:hAnsi="Times New Roman" w:cs="Times New Roman"/>
              </w:rPr>
              <w:t xml:space="preserve">Anatomy of stomach, drug absorption from stomach </w:t>
            </w:r>
          </w:p>
        </w:tc>
        <w:tc>
          <w:tcPr>
            <w:tcW w:w="987" w:type="dxa"/>
            <w:tcBorders>
              <w:left w:val="single" w:sz="4" w:space="0" w:color="auto"/>
            </w:tcBorders>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II</w:t>
            </w:r>
          </w:p>
        </w:tc>
        <w:tc>
          <w:tcPr>
            <w:tcW w:w="7493" w:type="dxa"/>
            <w:gridSpan w:val="4"/>
          </w:tcPr>
          <w:p w:rsidR="00305E22" w:rsidRDefault="00305E22" w:rsidP="00E93445">
            <w:pPr>
              <w:autoSpaceDE w:val="0"/>
              <w:autoSpaceDN w:val="0"/>
              <w:adjustRightInd w:val="0"/>
              <w:rPr>
                <w:rFonts w:ascii="Times New Roman" w:hAnsi="Times New Roman" w:cs="Times New Roman"/>
                <w:b/>
                <w:bCs/>
              </w:rPr>
            </w:pPr>
            <w:r>
              <w:rPr>
                <w:rFonts w:ascii="Times New Roman" w:hAnsi="Times New Roman" w:cs="Times New Roman"/>
                <w:b/>
                <w:bCs/>
              </w:rPr>
              <w:t xml:space="preserve">Oral Drug delivery </w:t>
            </w:r>
          </w:p>
          <w:p w:rsidR="00305E22" w:rsidRDefault="00305E22" w:rsidP="00E93445">
            <w:pPr>
              <w:autoSpaceDE w:val="0"/>
              <w:autoSpaceDN w:val="0"/>
              <w:adjustRightInd w:val="0"/>
              <w:rPr>
                <w:rFonts w:ascii="Times New Roman" w:hAnsi="Times New Roman" w:cs="Times New Roman"/>
                <w:sz w:val="24"/>
                <w:szCs w:val="24"/>
              </w:rPr>
            </w:pPr>
            <w:r w:rsidRPr="00FC7344">
              <w:rPr>
                <w:rFonts w:ascii="Times New Roman" w:hAnsi="Times New Roman" w:cs="Times New Roman"/>
                <w:b/>
                <w:bCs/>
                <w:sz w:val="24"/>
                <w:szCs w:val="24"/>
              </w:rPr>
              <w:t>Tablets:</w:t>
            </w:r>
            <w:r w:rsidRPr="00FC7344">
              <w:rPr>
                <w:rFonts w:ascii="Times New Roman" w:hAnsi="Times New Roman" w:cs="Times New Roman"/>
                <w:sz w:val="24"/>
                <w:szCs w:val="24"/>
              </w:rPr>
              <w:t xml:space="preserve"> Classification, granulation technology on large-scale, physics of tablets making, different types of tablet compression machinery and the equipment, evaluation of tablets. Coating of tablets: Types of coating, film forming materials, formulation of coating solution, equipment for coating process, evaluation of coated tablet.</w:t>
            </w:r>
          </w:p>
          <w:p w:rsidR="00305E22" w:rsidRDefault="00305E22" w:rsidP="00E93445">
            <w:pPr>
              <w:autoSpaceDE w:val="0"/>
              <w:autoSpaceDN w:val="0"/>
              <w:adjustRightInd w:val="0"/>
              <w:rPr>
                <w:rFonts w:ascii="Times New Roman" w:hAnsi="Times New Roman" w:cs="Times New Roman"/>
                <w:sz w:val="24"/>
                <w:szCs w:val="24"/>
              </w:rPr>
            </w:pPr>
          </w:p>
          <w:p w:rsidR="00305E22" w:rsidRPr="00FC7344" w:rsidRDefault="00305E22" w:rsidP="00E93445">
            <w:pPr>
              <w:spacing w:line="276" w:lineRule="auto"/>
              <w:jc w:val="both"/>
              <w:rPr>
                <w:rFonts w:ascii="Times New Roman" w:hAnsi="Times New Roman" w:cs="Times New Roman"/>
                <w:sz w:val="24"/>
                <w:szCs w:val="24"/>
              </w:rPr>
            </w:pPr>
            <w:r w:rsidRPr="00FC7344">
              <w:rPr>
                <w:rFonts w:ascii="Times New Roman" w:hAnsi="Times New Roman" w:cs="Times New Roman"/>
                <w:b/>
                <w:bCs/>
                <w:sz w:val="24"/>
                <w:szCs w:val="24"/>
              </w:rPr>
              <w:t>Sustained Release (SR) and Controlled Release (CR) formulations:</w:t>
            </w:r>
            <w:r w:rsidRPr="00FC7344">
              <w:rPr>
                <w:rFonts w:ascii="Times New Roman" w:hAnsi="Times New Roman" w:cs="Times New Roman"/>
                <w:sz w:val="24"/>
                <w:szCs w:val="24"/>
              </w:rPr>
              <w:t xml:space="preserve"> </w:t>
            </w:r>
          </w:p>
          <w:p w:rsidR="00305E22" w:rsidRPr="000C0FD7" w:rsidRDefault="00305E22" w:rsidP="00E93445">
            <w:pPr>
              <w:spacing w:line="276" w:lineRule="auto"/>
              <w:jc w:val="both"/>
              <w:rPr>
                <w:rFonts w:ascii="Times New Roman" w:hAnsi="Times New Roman" w:cs="Times New Roman"/>
                <w:sz w:val="24"/>
                <w:szCs w:val="24"/>
              </w:rPr>
            </w:pPr>
            <w:r w:rsidRPr="00FC0145">
              <w:rPr>
                <w:rFonts w:ascii="Times New Roman" w:hAnsi="Times New Roman" w:cs="Times New Roman"/>
                <w:sz w:val="24"/>
                <w:szCs w:val="24"/>
              </w:rPr>
              <w:t>Introduction &amp; basic concepts, advantages/disadvantages, factors influencing, physicochemical &amp; biological approaches for SR/CR formulation, mechanism of drug delivery from SR/CR formulation.</w:t>
            </w:r>
          </w:p>
        </w:tc>
        <w:tc>
          <w:tcPr>
            <w:tcW w:w="987"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III</w:t>
            </w:r>
          </w:p>
        </w:tc>
        <w:tc>
          <w:tcPr>
            <w:tcW w:w="7493" w:type="dxa"/>
            <w:gridSpan w:val="4"/>
          </w:tcPr>
          <w:p w:rsidR="00305E22" w:rsidRPr="00FC7344" w:rsidRDefault="00305E22" w:rsidP="00E93445">
            <w:pPr>
              <w:spacing w:line="276" w:lineRule="auto"/>
              <w:jc w:val="both"/>
              <w:rPr>
                <w:rFonts w:ascii="Times New Roman" w:hAnsi="Times New Roman" w:cs="Times New Roman"/>
                <w:b/>
                <w:bCs/>
                <w:sz w:val="24"/>
                <w:szCs w:val="24"/>
              </w:rPr>
            </w:pPr>
            <w:r w:rsidRPr="00FC7344">
              <w:rPr>
                <w:rFonts w:ascii="Times New Roman" w:hAnsi="Times New Roman" w:cs="Times New Roman"/>
                <w:b/>
                <w:bCs/>
                <w:sz w:val="24"/>
                <w:szCs w:val="24"/>
              </w:rPr>
              <w:t>Gastro-</w:t>
            </w:r>
            <w:proofErr w:type="spellStart"/>
            <w:r w:rsidRPr="00FC7344">
              <w:rPr>
                <w:rFonts w:ascii="Times New Roman" w:hAnsi="Times New Roman" w:cs="Times New Roman"/>
                <w:b/>
                <w:bCs/>
                <w:sz w:val="24"/>
                <w:szCs w:val="24"/>
              </w:rPr>
              <w:t>Retentative</w:t>
            </w:r>
            <w:proofErr w:type="spellEnd"/>
            <w:r w:rsidRPr="00FC7344">
              <w:rPr>
                <w:rFonts w:ascii="Times New Roman" w:hAnsi="Times New Roman" w:cs="Times New Roman"/>
                <w:b/>
                <w:bCs/>
                <w:sz w:val="24"/>
                <w:szCs w:val="24"/>
              </w:rPr>
              <w:t xml:space="preserve"> Drug Delivery Systems: </w:t>
            </w:r>
          </w:p>
          <w:p w:rsidR="00305E22" w:rsidRDefault="00305E22" w:rsidP="00E93445">
            <w:pPr>
              <w:spacing w:line="276" w:lineRule="auto"/>
              <w:jc w:val="both"/>
              <w:rPr>
                <w:rFonts w:ascii="Times New Roman" w:hAnsi="Times New Roman" w:cs="Times New Roman"/>
                <w:b/>
                <w:bCs/>
                <w:sz w:val="24"/>
                <w:szCs w:val="24"/>
              </w:rPr>
            </w:pPr>
            <w:r w:rsidRPr="00FC0145">
              <w:rPr>
                <w:rFonts w:ascii="Times New Roman" w:hAnsi="Times New Roman" w:cs="Times New Roman"/>
                <w:sz w:val="24"/>
                <w:szCs w:val="24"/>
              </w:rPr>
              <w:t>Principle, concepts advantages and disadvantages, modulation of GI transit time approaches to extend GI transit. Formulation and evaluation of floating tablets</w:t>
            </w:r>
            <w:r>
              <w:rPr>
                <w:rFonts w:ascii="Times New Roman" w:hAnsi="Times New Roman" w:cs="Times New Roman"/>
                <w:sz w:val="24"/>
                <w:szCs w:val="24"/>
              </w:rPr>
              <w:t>.</w:t>
            </w:r>
          </w:p>
          <w:p w:rsidR="00305E22" w:rsidRPr="00FE0AD5" w:rsidRDefault="00305E22" w:rsidP="00E93445">
            <w:pPr>
              <w:spacing w:line="276" w:lineRule="auto"/>
              <w:jc w:val="both"/>
              <w:rPr>
                <w:rFonts w:ascii="Times New Roman" w:hAnsi="Times New Roman" w:cs="Times New Roman"/>
                <w:b/>
                <w:bCs/>
              </w:rPr>
            </w:pPr>
          </w:p>
        </w:tc>
        <w:tc>
          <w:tcPr>
            <w:tcW w:w="987"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rPr>
                <w:rFonts w:ascii="Times New Roman" w:hAnsi="Times New Roman" w:cs="Times New Roman"/>
                <w:b/>
                <w:bCs/>
                <w:sz w:val="20"/>
              </w:rPr>
            </w:pPr>
            <w:r>
              <w:rPr>
                <w:rFonts w:ascii="Times New Roman" w:hAnsi="Times New Roman" w:cs="Times New Roman"/>
                <w:b/>
                <w:bCs/>
                <w:sz w:val="20"/>
              </w:rPr>
              <w:t xml:space="preserve">      </w:t>
            </w:r>
            <w:r w:rsidRPr="007505B1">
              <w:rPr>
                <w:rFonts w:ascii="Times New Roman" w:hAnsi="Times New Roman" w:cs="Times New Roman"/>
                <w:b/>
                <w:bCs/>
                <w:sz w:val="20"/>
              </w:rPr>
              <w:t>Unit IV</w:t>
            </w:r>
          </w:p>
        </w:tc>
        <w:tc>
          <w:tcPr>
            <w:tcW w:w="7493" w:type="dxa"/>
            <w:gridSpan w:val="4"/>
          </w:tcPr>
          <w:p w:rsidR="00305E22" w:rsidRPr="00FC7344" w:rsidRDefault="00305E22" w:rsidP="00E93445">
            <w:pPr>
              <w:spacing w:line="276" w:lineRule="auto"/>
              <w:jc w:val="both"/>
              <w:rPr>
                <w:rFonts w:ascii="Times New Roman" w:hAnsi="Times New Roman" w:cs="Times New Roman"/>
                <w:sz w:val="24"/>
                <w:szCs w:val="24"/>
              </w:rPr>
            </w:pPr>
            <w:r w:rsidRPr="00FC7344">
              <w:rPr>
                <w:rFonts w:ascii="Times New Roman" w:hAnsi="Times New Roman" w:cs="Times New Roman"/>
                <w:b/>
                <w:bCs/>
                <w:sz w:val="24"/>
                <w:szCs w:val="24"/>
              </w:rPr>
              <w:t>Mucosal drug delivery systems:</w:t>
            </w:r>
            <w:r w:rsidRPr="00FC7344">
              <w:rPr>
                <w:rFonts w:ascii="Times New Roman" w:hAnsi="Times New Roman" w:cs="Times New Roman"/>
                <w:sz w:val="24"/>
                <w:szCs w:val="24"/>
              </w:rPr>
              <w:t xml:space="preserve"> Principle of </w:t>
            </w:r>
            <w:proofErr w:type="spellStart"/>
            <w:r w:rsidRPr="00FC7344">
              <w:rPr>
                <w:rFonts w:ascii="Times New Roman" w:hAnsi="Times New Roman" w:cs="Times New Roman"/>
                <w:sz w:val="24"/>
                <w:szCs w:val="24"/>
              </w:rPr>
              <w:t>mucoadhesion</w:t>
            </w:r>
            <w:proofErr w:type="spellEnd"/>
            <w:r w:rsidRPr="00FC7344">
              <w:rPr>
                <w:rFonts w:ascii="Times New Roman" w:hAnsi="Times New Roman" w:cs="Times New Roman"/>
                <w:sz w:val="24"/>
                <w:szCs w:val="24"/>
              </w:rPr>
              <w:t xml:space="preserve">, various mucosal routes, advantages and disadvantages, mechanism of drug permeation through rectal and </w:t>
            </w:r>
            <w:proofErr w:type="spellStart"/>
            <w:r w:rsidRPr="00FC7344">
              <w:rPr>
                <w:rFonts w:ascii="Times New Roman" w:hAnsi="Times New Roman" w:cs="Times New Roman"/>
                <w:sz w:val="24"/>
                <w:szCs w:val="24"/>
              </w:rPr>
              <w:t>buccal</w:t>
            </w:r>
            <w:proofErr w:type="spellEnd"/>
            <w:r w:rsidRPr="00FC7344">
              <w:rPr>
                <w:rFonts w:ascii="Times New Roman" w:hAnsi="Times New Roman" w:cs="Times New Roman"/>
                <w:sz w:val="24"/>
                <w:szCs w:val="24"/>
              </w:rPr>
              <w:t xml:space="preserve"> cavity, formulation and evaluation of </w:t>
            </w:r>
            <w:proofErr w:type="spellStart"/>
            <w:r w:rsidRPr="00FC7344">
              <w:rPr>
                <w:rFonts w:ascii="Times New Roman" w:hAnsi="Times New Roman" w:cs="Times New Roman"/>
                <w:sz w:val="24"/>
                <w:szCs w:val="24"/>
              </w:rPr>
              <w:t>buccal</w:t>
            </w:r>
            <w:proofErr w:type="spellEnd"/>
            <w:r w:rsidRPr="00FC7344">
              <w:rPr>
                <w:rFonts w:ascii="Times New Roman" w:hAnsi="Times New Roman" w:cs="Times New Roman"/>
                <w:sz w:val="24"/>
                <w:szCs w:val="24"/>
              </w:rPr>
              <w:t xml:space="preserve"> gel.</w:t>
            </w:r>
          </w:p>
          <w:p w:rsidR="00305E22" w:rsidRPr="00FE0AD5" w:rsidRDefault="00305E22" w:rsidP="00E93445">
            <w:pPr>
              <w:spacing w:line="276" w:lineRule="auto"/>
              <w:jc w:val="both"/>
              <w:rPr>
                <w:rFonts w:ascii="Times New Roman" w:hAnsi="Times New Roman" w:cs="Times New Roman"/>
                <w:b/>
                <w:bCs/>
              </w:rPr>
            </w:pPr>
          </w:p>
        </w:tc>
        <w:tc>
          <w:tcPr>
            <w:tcW w:w="987"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Pr="007505B1"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p>
        </w:tc>
        <w:tc>
          <w:tcPr>
            <w:tcW w:w="7493" w:type="dxa"/>
            <w:gridSpan w:val="4"/>
          </w:tcPr>
          <w:p w:rsidR="00305E22" w:rsidRPr="00FE0AD5" w:rsidRDefault="00305E22" w:rsidP="00E93445">
            <w:pPr>
              <w:rPr>
                <w:rFonts w:ascii="Times New Roman" w:hAnsi="Times New Roman" w:cs="Times New Roman"/>
                <w:b/>
                <w:bCs/>
              </w:rPr>
            </w:pPr>
            <w:r w:rsidRPr="00FC0145">
              <w:rPr>
                <w:rFonts w:ascii="Times New Roman" w:hAnsi="Times New Roman" w:cs="Times New Roman"/>
                <w:b/>
                <w:bCs/>
                <w:sz w:val="24"/>
                <w:szCs w:val="24"/>
              </w:rPr>
              <w:t>Pharmaceutical polymers:</w:t>
            </w:r>
            <w:r w:rsidRPr="00FC0145">
              <w:rPr>
                <w:rFonts w:ascii="Times New Roman" w:hAnsi="Times New Roman" w:cs="Times New Roman"/>
                <w:sz w:val="24"/>
                <w:szCs w:val="24"/>
              </w:rPr>
              <w:t xml:space="preserve"> Classification of polymers, synonyms, storage and pharmaceutical applications of polymers.</w:t>
            </w:r>
          </w:p>
        </w:tc>
        <w:tc>
          <w:tcPr>
            <w:tcW w:w="987" w:type="dxa"/>
          </w:tcPr>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w:t>
            </w:r>
          </w:p>
        </w:tc>
        <w:tc>
          <w:tcPr>
            <w:tcW w:w="7493" w:type="dxa"/>
            <w:gridSpan w:val="4"/>
          </w:tcPr>
          <w:p w:rsidR="00305E22" w:rsidRPr="00FE0AD5" w:rsidRDefault="00305E22" w:rsidP="00E93445">
            <w:pPr>
              <w:autoSpaceDE w:val="0"/>
              <w:autoSpaceDN w:val="0"/>
              <w:adjustRightInd w:val="0"/>
              <w:rPr>
                <w:rFonts w:ascii="Times New Roman" w:hAnsi="Times New Roman" w:cs="Times New Roman"/>
                <w:b/>
                <w:bCs/>
              </w:rPr>
            </w:pPr>
            <w:r>
              <w:rPr>
                <w:rFonts w:ascii="Times New Roman" w:hAnsi="Times New Roman" w:cs="Times New Roman"/>
                <w:b/>
                <w:bCs/>
                <w:sz w:val="24"/>
                <w:szCs w:val="24"/>
              </w:rPr>
              <w:t>Stability studies:</w:t>
            </w:r>
            <w:r>
              <w:rPr>
                <w:rFonts w:ascii="Times New Roman" w:hAnsi="Times New Roman" w:cs="Times New Roman"/>
                <w:sz w:val="24"/>
                <w:szCs w:val="24"/>
              </w:rPr>
              <w:t xml:space="preserve"> Stability studies pertaining to tablets as per ICH guidelines.</w:t>
            </w:r>
          </w:p>
        </w:tc>
        <w:tc>
          <w:tcPr>
            <w:tcW w:w="987"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Pr="007505B1" w:rsidRDefault="00305E22" w:rsidP="00E93445">
            <w:pPr>
              <w:autoSpaceDE w:val="0"/>
              <w:autoSpaceDN w:val="0"/>
              <w:adjustRightInd w:val="0"/>
              <w:jc w:val="center"/>
              <w:rPr>
                <w:rFonts w:ascii="Times New Roman" w:hAnsi="Times New Roman" w:cs="Times New Roman"/>
                <w:b/>
                <w:bCs/>
                <w:sz w:val="20"/>
              </w:rPr>
            </w:pPr>
            <w:r w:rsidRPr="007505B1">
              <w:rPr>
                <w:rFonts w:ascii="Times New Roman" w:hAnsi="Times New Roman" w:cs="Times New Roman"/>
                <w:b/>
                <w:bCs/>
                <w:sz w:val="20"/>
              </w:rPr>
              <w:t>Unit V</w:t>
            </w:r>
            <w:r>
              <w:rPr>
                <w:rFonts w:ascii="Times New Roman" w:hAnsi="Times New Roman" w:cs="Times New Roman"/>
                <w:b/>
                <w:bCs/>
                <w:sz w:val="20"/>
              </w:rPr>
              <w:t>II</w:t>
            </w:r>
          </w:p>
        </w:tc>
        <w:tc>
          <w:tcPr>
            <w:tcW w:w="7493" w:type="dxa"/>
            <w:gridSpan w:val="4"/>
          </w:tcPr>
          <w:p w:rsidR="00305E22" w:rsidRPr="00FE0AD5" w:rsidRDefault="00305E22" w:rsidP="00E93445">
            <w:pPr>
              <w:autoSpaceDE w:val="0"/>
              <w:autoSpaceDN w:val="0"/>
              <w:adjustRightInd w:val="0"/>
              <w:rPr>
                <w:rFonts w:ascii="Times New Roman" w:hAnsi="Times New Roman" w:cs="Times New Roman"/>
              </w:rPr>
            </w:pPr>
            <w:r w:rsidRPr="00FC0145">
              <w:rPr>
                <w:rFonts w:ascii="Times New Roman" w:hAnsi="Times New Roman" w:cs="Times New Roman"/>
                <w:b/>
                <w:bCs/>
                <w:sz w:val="24"/>
                <w:szCs w:val="24"/>
              </w:rPr>
              <w:t xml:space="preserve">Regulatory requirements: </w:t>
            </w:r>
            <w:r w:rsidRPr="00FC0145">
              <w:rPr>
                <w:rFonts w:ascii="Times New Roman" w:hAnsi="Times New Roman" w:cs="Times New Roman"/>
                <w:sz w:val="24"/>
                <w:szCs w:val="24"/>
              </w:rPr>
              <w:t>Regulatory requirements</w:t>
            </w:r>
            <w:r w:rsidRPr="00FC0145">
              <w:rPr>
                <w:rFonts w:ascii="Times New Roman" w:hAnsi="Times New Roman" w:cs="Times New Roman"/>
                <w:b/>
                <w:bCs/>
                <w:sz w:val="24"/>
                <w:szCs w:val="24"/>
              </w:rPr>
              <w:t xml:space="preserve"> </w:t>
            </w:r>
            <w:r>
              <w:rPr>
                <w:rFonts w:ascii="Times New Roman" w:hAnsi="Times New Roman" w:cs="Times New Roman"/>
                <w:sz w:val="24"/>
                <w:szCs w:val="24"/>
              </w:rPr>
              <w:t>pertaining to sustained release and controlled release drug delivery systems as per guideline of different countries.</w:t>
            </w:r>
          </w:p>
        </w:tc>
        <w:tc>
          <w:tcPr>
            <w:tcW w:w="987" w:type="dxa"/>
          </w:tcPr>
          <w:p w:rsidR="00305E22" w:rsidRPr="007505B1"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8</w:t>
            </w:r>
          </w:p>
        </w:tc>
      </w:tr>
      <w:tr w:rsidR="00305E22" w:rsidRPr="007505B1" w:rsidTr="00E93445">
        <w:tc>
          <w:tcPr>
            <w:tcW w:w="1528" w:type="dxa"/>
          </w:tcPr>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p>
          <w:p w:rsidR="00305E22" w:rsidRDefault="00305E22" w:rsidP="00E9344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Books Recommended</w:t>
            </w:r>
          </w:p>
          <w:p w:rsidR="00305E22" w:rsidRDefault="00305E22" w:rsidP="00E93445">
            <w:pPr>
              <w:autoSpaceDE w:val="0"/>
              <w:autoSpaceDN w:val="0"/>
              <w:adjustRightInd w:val="0"/>
              <w:jc w:val="center"/>
              <w:rPr>
                <w:rFonts w:ascii="Times New Roman" w:hAnsi="Times New Roman" w:cs="Times New Roman"/>
                <w:b/>
                <w:bCs/>
                <w:sz w:val="20"/>
              </w:rPr>
            </w:pPr>
          </w:p>
        </w:tc>
        <w:tc>
          <w:tcPr>
            <w:tcW w:w="8480" w:type="dxa"/>
            <w:gridSpan w:val="5"/>
          </w:tcPr>
          <w:p w:rsidR="00305E22" w:rsidRDefault="00305E22" w:rsidP="00305E22">
            <w:pPr>
              <w:pStyle w:val="ListParagraph"/>
              <w:numPr>
                <w:ilvl w:val="0"/>
                <w:numId w:val="4"/>
              </w:numPr>
              <w:spacing w:after="200" w:line="276" w:lineRule="auto"/>
              <w:jc w:val="both"/>
              <w:rPr>
                <w:rFonts w:ascii="Times New Roman" w:hAnsi="Times New Roman" w:cs="Times New Roman"/>
                <w:sz w:val="20"/>
              </w:rPr>
            </w:pPr>
            <w:r>
              <w:rPr>
                <w:rFonts w:ascii="Times New Roman" w:hAnsi="Times New Roman" w:cs="Times New Roman"/>
                <w:sz w:val="20"/>
              </w:rPr>
              <w:t>Jain. N.K., Advance in controlled and novel drug delivery, CBS publishers 1</w:t>
            </w:r>
            <w:r>
              <w:rPr>
                <w:rFonts w:ascii="Times New Roman" w:hAnsi="Times New Roman" w:cs="Times New Roman"/>
                <w:sz w:val="20"/>
                <w:vertAlign w:val="superscript"/>
              </w:rPr>
              <w:t>st</w:t>
            </w:r>
            <w:r>
              <w:rPr>
                <w:rFonts w:ascii="Times New Roman" w:hAnsi="Times New Roman" w:cs="Times New Roman"/>
                <w:sz w:val="20"/>
              </w:rPr>
              <w:t xml:space="preserve"> edition 2011.</w:t>
            </w:r>
          </w:p>
          <w:p w:rsidR="00305E22" w:rsidRDefault="00305E22" w:rsidP="00305E22">
            <w:pPr>
              <w:pStyle w:val="ListParagraph"/>
              <w:numPr>
                <w:ilvl w:val="0"/>
                <w:numId w:val="4"/>
              </w:numPr>
              <w:spacing w:after="200" w:line="276" w:lineRule="auto"/>
              <w:jc w:val="both"/>
              <w:rPr>
                <w:rFonts w:ascii="Times New Roman" w:hAnsi="Times New Roman" w:cs="Times New Roman"/>
                <w:sz w:val="20"/>
              </w:rPr>
            </w:pPr>
            <w:proofErr w:type="spellStart"/>
            <w:r>
              <w:rPr>
                <w:rFonts w:ascii="Times New Roman" w:hAnsi="Times New Roman" w:cs="Times New Roman"/>
                <w:sz w:val="20"/>
              </w:rPr>
              <w:t>Khar</w:t>
            </w:r>
            <w:proofErr w:type="spellEnd"/>
            <w:r>
              <w:rPr>
                <w:rFonts w:ascii="Times New Roman" w:hAnsi="Times New Roman" w:cs="Times New Roman"/>
                <w:sz w:val="20"/>
              </w:rPr>
              <w:t xml:space="preserve">. </w:t>
            </w:r>
            <w:proofErr w:type="spellStart"/>
            <w:r>
              <w:rPr>
                <w:rFonts w:ascii="Times New Roman" w:hAnsi="Times New Roman" w:cs="Times New Roman"/>
                <w:sz w:val="20"/>
              </w:rPr>
              <w:t>RoopK.Vyas.S.P.,The</w:t>
            </w:r>
            <w:proofErr w:type="spellEnd"/>
            <w:r>
              <w:rPr>
                <w:rFonts w:ascii="Times New Roman" w:hAnsi="Times New Roman" w:cs="Times New Roman"/>
                <w:sz w:val="20"/>
              </w:rPr>
              <w:t xml:space="preserve"> theory and practice of industrial pharmacy CBS publishers 4rth edition 2013.(</w:t>
            </w:r>
            <w:proofErr w:type="spellStart"/>
            <w:r>
              <w:rPr>
                <w:rFonts w:ascii="Times New Roman" w:hAnsi="Times New Roman" w:cs="Times New Roman"/>
                <w:sz w:val="20"/>
              </w:rPr>
              <w:t>Lachman</w:t>
            </w:r>
            <w:proofErr w:type="spellEnd"/>
            <w:r>
              <w:rPr>
                <w:rFonts w:ascii="Times New Roman" w:hAnsi="Times New Roman" w:cs="Times New Roman"/>
                <w:sz w:val="20"/>
              </w:rPr>
              <w:t>/Lieberman)</w:t>
            </w:r>
          </w:p>
          <w:p w:rsidR="00305E22" w:rsidRDefault="00305E22" w:rsidP="00305E22">
            <w:pPr>
              <w:pStyle w:val="ListParagraph"/>
              <w:numPr>
                <w:ilvl w:val="0"/>
                <w:numId w:val="4"/>
              </w:numPr>
              <w:spacing w:after="200" w:line="276" w:lineRule="auto"/>
              <w:jc w:val="both"/>
              <w:rPr>
                <w:rFonts w:ascii="Times New Roman" w:hAnsi="Times New Roman" w:cs="Times New Roman"/>
                <w:sz w:val="20"/>
              </w:rPr>
            </w:pPr>
            <w:proofErr w:type="spellStart"/>
            <w:r>
              <w:rPr>
                <w:rFonts w:ascii="Times New Roman" w:hAnsi="Times New Roman" w:cs="Times New Roman"/>
                <w:sz w:val="20"/>
              </w:rPr>
              <w:t>Maffat</w:t>
            </w:r>
            <w:proofErr w:type="spellEnd"/>
            <w:r>
              <w:rPr>
                <w:rFonts w:ascii="Times New Roman" w:hAnsi="Times New Roman" w:cs="Times New Roman"/>
                <w:sz w:val="20"/>
              </w:rPr>
              <w:t xml:space="preserve"> C </w:t>
            </w:r>
            <w:proofErr w:type="spellStart"/>
            <w:r>
              <w:rPr>
                <w:rFonts w:ascii="Times New Roman" w:hAnsi="Times New Roman" w:cs="Times New Roman"/>
                <w:sz w:val="20"/>
              </w:rPr>
              <w:t>Antony</w:t>
            </w:r>
            <w:proofErr w:type="gramStart"/>
            <w:r>
              <w:rPr>
                <w:rFonts w:ascii="Times New Roman" w:hAnsi="Times New Roman" w:cs="Times New Roman"/>
                <w:sz w:val="20"/>
              </w:rPr>
              <w:t>,Osselten</w:t>
            </w:r>
            <w:proofErr w:type="spellEnd"/>
            <w:proofErr w:type="gramEnd"/>
            <w:r>
              <w:rPr>
                <w:rFonts w:ascii="Times New Roman" w:hAnsi="Times New Roman" w:cs="Times New Roman"/>
                <w:sz w:val="20"/>
              </w:rPr>
              <w:t xml:space="preserve"> David M Clarke’s, Analysis of drug and poison  3</w:t>
            </w:r>
            <w:r>
              <w:rPr>
                <w:rFonts w:ascii="Times New Roman" w:hAnsi="Times New Roman" w:cs="Times New Roman"/>
                <w:sz w:val="20"/>
                <w:vertAlign w:val="superscript"/>
              </w:rPr>
              <w:t>rd</w:t>
            </w:r>
            <w:r>
              <w:rPr>
                <w:rFonts w:ascii="Times New Roman" w:hAnsi="Times New Roman" w:cs="Times New Roman"/>
                <w:sz w:val="20"/>
              </w:rPr>
              <w:t xml:space="preserve"> edition PHP Pharmaceutical Press 2004.</w:t>
            </w:r>
          </w:p>
          <w:p w:rsidR="00305E22" w:rsidRDefault="00305E22" w:rsidP="00305E22">
            <w:pPr>
              <w:pStyle w:val="ListParagraph"/>
              <w:numPr>
                <w:ilvl w:val="0"/>
                <w:numId w:val="4"/>
              </w:numPr>
              <w:spacing w:after="200" w:line="276" w:lineRule="auto"/>
              <w:jc w:val="both"/>
              <w:rPr>
                <w:rFonts w:ascii="Times New Roman" w:hAnsi="Times New Roman" w:cs="Times New Roman"/>
                <w:sz w:val="20"/>
              </w:rPr>
            </w:pPr>
            <w:proofErr w:type="spellStart"/>
            <w:r>
              <w:rPr>
                <w:rFonts w:ascii="Times New Roman" w:hAnsi="Times New Roman" w:cs="Times New Roman"/>
                <w:sz w:val="20"/>
              </w:rPr>
              <w:t>Subrahmanyam</w:t>
            </w:r>
            <w:proofErr w:type="spellEnd"/>
            <w:r>
              <w:rPr>
                <w:rFonts w:ascii="Times New Roman" w:hAnsi="Times New Roman" w:cs="Times New Roman"/>
                <w:sz w:val="20"/>
              </w:rPr>
              <w:t xml:space="preserve">. </w:t>
            </w:r>
            <w:proofErr w:type="spellStart"/>
            <w:r>
              <w:rPr>
                <w:rFonts w:ascii="Times New Roman" w:hAnsi="Times New Roman" w:cs="Times New Roman"/>
                <w:sz w:val="20"/>
              </w:rPr>
              <w:t>C.V.S.</w:t>
            </w:r>
            <w:proofErr w:type="gramStart"/>
            <w:r>
              <w:rPr>
                <w:rFonts w:ascii="Times New Roman" w:hAnsi="Times New Roman" w:cs="Times New Roman"/>
                <w:sz w:val="20"/>
              </w:rPr>
              <w:t>,Textbook</w:t>
            </w:r>
            <w:proofErr w:type="spellEnd"/>
            <w:proofErr w:type="gramEnd"/>
            <w:r>
              <w:rPr>
                <w:rFonts w:ascii="Times New Roman" w:hAnsi="Times New Roman" w:cs="Times New Roman"/>
                <w:sz w:val="20"/>
              </w:rPr>
              <w:t xml:space="preserve"> of Physical </w:t>
            </w:r>
            <w:proofErr w:type="spellStart"/>
            <w:r>
              <w:rPr>
                <w:rFonts w:ascii="Times New Roman" w:hAnsi="Times New Roman" w:cs="Times New Roman"/>
                <w:sz w:val="20"/>
              </w:rPr>
              <w:t>Pharmaceutics,Vallabh</w:t>
            </w:r>
            <w:proofErr w:type="spellEnd"/>
            <w:r>
              <w:rPr>
                <w:rFonts w:ascii="Times New Roman" w:hAnsi="Times New Roman" w:cs="Times New Roman"/>
                <w:sz w:val="20"/>
              </w:rPr>
              <w:t xml:space="preserve"> Prakashan,3</w:t>
            </w:r>
            <w:r>
              <w:rPr>
                <w:rFonts w:ascii="Times New Roman" w:hAnsi="Times New Roman" w:cs="Times New Roman"/>
                <w:sz w:val="20"/>
                <w:vertAlign w:val="superscript"/>
              </w:rPr>
              <w:t>rd</w:t>
            </w:r>
            <w:r>
              <w:rPr>
                <w:rFonts w:ascii="Times New Roman" w:hAnsi="Times New Roman" w:cs="Times New Roman"/>
                <w:sz w:val="20"/>
              </w:rPr>
              <w:t xml:space="preserve"> edition 2015.</w:t>
            </w:r>
          </w:p>
          <w:p w:rsidR="00305E22" w:rsidRDefault="00305E22" w:rsidP="00305E22">
            <w:pPr>
              <w:pStyle w:val="ListParagraph"/>
              <w:numPr>
                <w:ilvl w:val="0"/>
                <w:numId w:val="4"/>
              </w:numPr>
              <w:spacing w:after="200" w:line="276" w:lineRule="auto"/>
              <w:jc w:val="both"/>
              <w:rPr>
                <w:rFonts w:ascii="Times New Roman" w:hAnsi="Times New Roman" w:cs="Times New Roman"/>
                <w:sz w:val="20"/>
              </w:rPr>
            </w:pPr>
            <w:r>
              <w:rPr>
                <w:rFonts w:ascii="Times New Roman" w:hAnsi="Times New Roman" w:cs="Times New Roman"/>
                <w:sz w:val="20"/>
              </w:rPr>
              <w:t xml:space="preserve">Rawlins E.A, </w:t>
            </w:r>
            <w:proofErr w:type="spellStart"/>
            <w:r>
              <w:rPr>
                <w:rFonts w:ascii="Times New Roman" w:hAnsi="Times New Roman" w:cs="Times New Roman"/>
                <w:sz w:val="20"/>
              </w:rPr>
              <w:t>Bemtley’s</w:t>
            </w:r>
            <w:proofErr w:type="spellEnd"/>
            <w:r>
              <w:rPr>
                <w:rFonts w:ascii="Times New Roman" w:hAnsi="Times New Roman" w:cs="Times New Roman"/>
                <w:sz w:val="20"/>
              </w:rPr>
              <w:t xml:space="preserve"> Textbook of pharmaceutics Elsevier 8rth edition 2015.</w:t>
            </w:r>
          </w:p>
          <w:p w:rsidR="00305E22" w:rsidRPr="00A1273B" w:rsidRDefault="00305E22" w:rsidP="00305E22">
            <w:pPr>
              <w:pStyle w:val="ListParagraph"/>
              <w:numPr>
                <w:ilvl w:val="0"/>
                <w:numId w:val="4"/>
              </w:numPr>
              <w:spacing w:after="200" w:line="276" w:lineRule="auto"/>
              <w:jc w:val="both"/>
              <w:rPr>
                <w:rFonts w:ascii="Times New Roman" w:hAnsi="Times New Roman" w:cs="Times New Roman"/>
                <w:sz w:val="20"/>
              </w:rPr>
            </w:pPr>
            <w:proofErr w:type="spellStart"/>
            <w:r w:rsidRPr="00A1273B">
              <w:rPr>
                <w:rFonts w:ascii="Times New Roman" w:hAnsi="Times New Roman" w:cs="Times New Roman"/>
                <w:sz w:val="20"/>
              </w:rPr>
              <w:lastRenderedPageBreak/>
              <w:t>Aulton</w:t>
            </w:r>
            <w:proofErr w:type="spellEnd"/>
            <w:r w:rsidRPr="00A1273B">
              <w:rPr>
                <w:rFonts w:ascii="Times New Roman" w:hAnsi="Times New Roman" w:cs="Times New Roman"/>
                <w:sz w:val="20"/>
              </w:rPr>
              <w:t xml:space="preserve"> .M.E </w:t>
            </w:r>
            <w:proofErr w:type="gramStart"/>
            <w:r w:rsidRPr="00A1273B">
              <w:rPr>
                <w:rFonts w:ascii="Times New Roman" w:hAnsi="Times New Roman" w:cs="Times New Roman"/>
                <w:sz w:val="20"/>
              </w:rPr>
              <w:t>The</w:t>
            </w:r>
            <w:proofErr w:type="gramEnd"/>
            <w:r w:rsidRPr="00A1273B">
              <w:rPr>
                <w:rFonts w:ascii="Times New Roman" w:hAnsi="Times New Roman" w:cs="Times New Roman"/>
                <w:sz w:val="20"/>
              </w:rPr>
              <w:t xml:space="preserve"> science of dosage form Design Elsevier 2</w:t>
            </w:r>
            <w:r w:rsidRPr="00A1273B">
              <w:rPr>
                <w:rFonts w:ascii="Times New Roman" w:hAnsi="Times New Roman" w:cs="Times New Roman"/>
                <w:sz w:val="20"/>
                <w:vertAlign w:val="superscript"/>
              </w:rPr>
              <w:t>nd</w:t>
            </w:r>
            <w:r w:rsidRPr="00A1273B">
              <w:rPr>
                <w:rFonts w:ascii="Times New Roman" w:hAnsi="Times New Roman" w:cs="Times New Roman"/>
                <w:sz w:val="20"/>
              </w:rPr>
              <w:t xml:space="preserve"> edition 2004</w:t>
            </w:r>
            <w:r w:rsidRPr="00A1273B">
              <w:rPr>
                <w:rFonts w:ascii="Times New Roman" w:hAnsi="Times New Roman" w:cs="Times New Roman"/>
              </w:rPr>
              <w:t>.</w:t>
            </w:r>
          </w:p>
        </w:tc>
      </w:tr>
    </w:tbl>
    <w:p w:rsidR="00305E22" w:rsidRDefault="00305E22">
      <w:r>
        <w:lastRenderedPageBreak/>
        <w:br w:type="page"/>
      </w:r>
    </w:p>
    <w:p w:rsidR="00CF4E9A" w:rsidRDefault="00CF4E9A"/>
    <w:sectPr w:rsidR="00CF4E9A" w:rsidSect="00CF4E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10C7"/>
    <w:multiLevelType w:val="hybridMultilevel"/>
    <w:tmpl w:val="8650294A"/>
    <w:lvl w:ilvl="0" w:tplc="E71A4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C644D"/>
    <w:multiLevelType w:val="hybridMultilevel"/>
    <w:tmpl w:val="C0503524"/>
    <w:lvl w:ilvl="0" w:tplc="297A7B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CED06B5"/>
    <w:multiLevelType w:val="hybridMultilevel"/>
    <w:tmpl w:val="A99AEDF8"/>
    <w:lvl w:ilvl="0" w:tplc="FE2A23D4">
      <w:start w:val="1"/>
      <w:numFmt w:val="decimal"/>
      <w:lvlText w:val="%1."/>
      <w:lvlJc w:val="left"/>
      <w:pPr>
        <w:ind w:left="720" w:hanging="360"/>
      </w:pPr>
      <w:rPr>
        <w:rFonts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001E83"/>
    <w:multiLevelType w:val="multilevel"/>
    <w:tmpl w:val="52001E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5E22"/>
    <w:rsid w:val="00000741"/>
    <w:rsid w:val="00182D9F"/>
    <w:rsid w:val="002C77BE"/>
    <w:rsid w:val="002D2247"/>
    <w:rsid w:val="00305E22"/>
    <w:rsid w:val="00537145"/>
    <w:rsid w:val="00594151"/>
    <w:rsid w:val="005A78C8"/>
    <w:rsid w:val="007B626F"/>
    <w:rsid w:val="007F0E86"/>
    <w:rsid w:val="008F3C3E"/>
    <w:rsid w:val="00A053B9"/>
    <w:rsid w:val="00BF4DA9"/>
    <w:rsid w:val="00CB01A9"/>
    <w:rsid w:val="00CB40AC"/>
    <w:rsid w:val="00CF4E9A"/>
    <w:rsid w:val="00E8012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E2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305E22"/>
    <w:pPr>
      <w:spacing w:after="160" w:line="259" w:lineRule="auto"/>
      <w:ind w:left="720"/>
      <w:contextualSpacing/>
    </w:pPr>
    <w:rPr>
      <w:rFonts w:eastAsiaTheme="minorHAnsi"/>
    </w:rPr>
  </w:style>
  <w:style w:type="character" w:customStyle="1" w:styleId="a-size-large">
    <w:name w:val="a-size-large"/>
    <w:basedOn w:val="DefaultParagraphFont"/>
    <w:rsid w:val="00305E22"/>
  </w:style>
  <w:style w:type="paragraph" w:customStyle="1" w:styleId="Default">
    <w:name w:val="Default"/>
    <w:rsid w:val="00305E22"/>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05E22"/>
    <w:pPr>
      <w:spacing w:after="160" w:line="259" w:lineRule="auto"/>
      <w:ind w:left="720"/>
      <w:contextualSpacing/>
    </w:pPr>
    <w:rPr>
      <w:rFonts w:eastAsiaTheme="minorHAnsi"/>
    </w:rPr>
  </w:style>
  <w:style w:type="character" w:customStyle="1" w:styleId="toctext">
    <w:name w:val="toctext"/>
    <w:basedOn w:val="DefaultParagraphFont"/>
    <w:rsid w:val="00305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noparticle" TargetMode="External"/><Relationship Id="rId13" Type="http://schemas.openxmlformats.org/officeDocument/2006/relationships/hyperlink" Target="https://en.wikipedia.org/wiki/Nanoparticle" TargetMode="External"/><Relationship Id="rId18" Type="http://schemas.openxmlformats.org/officeDocument/2006/relationships/hyperlink" Target="https://en.wikipedia.org/wiki/Solid_lipid_nanopartic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Psoriasis" TargetMode="External"/><Relationship Id="rId7" Type="http://schemas.openxmlformats.org/officeDocument/2006/relationships/hyperlink" Target="https://en.wikipedia.org/wiki/Nanoparticle" TargetMode="External"/><Relationship Id="rId12" Type="http://schemas.openxmlformats.org/officeDocument/2006/relationships/hyperlink" Target="https://en.wikipedia.org/wiki/Nanoparticle" TargetMode="External"/><Relationship Id="rId17" Type="http://schemas.openxmlformats.org/officeDocument/2006/relationships/hyperlink" Target="https://en.wikipedia.org/wiki/Solid_lipid_nanoparticl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Nanoparticle" TargetMode="External"/><Relationship Id="rId20" Type="http://schemas.openxmlformats.org/officeDocument/2006/relationships/hyperlink" Target="https://en.wikipedia.org/wiki/Psoriasis" TargetMode="External"/><Relationship Id="rId1" Type="http://schemas.openxmlformats.org/officeDocument/2006/relationships/numbering" Target="numbering.xml"/><Relationship Id="rId6" Type="http://schemas.openxmlformats.org/officeDocument/2006/relationships/hyperlink" Target="https://en.wikipedia.org/wiki/Nanoparticle" TargetMode="External"/><Relationship Id="rId11" Type="http://schemas.openxmlformats.org/officeDocument/2006/relationships/hyperlink" Target="https://en.wikipedia.org/wiki/Nanoparticle" TargetMode="External"/><Relationship Id="rId24" Type="http://schemas.openxmlformats.org/officeDocument/2006/relationships/hyperlink" Target="https://en.wikipedia.org/wiki/Psoriasis" TargetMode="External"/><Relationship Id="rId5" Type="http://schemas.openxmlformats.org/officeDocument/2006/relationships/image" Target="media/image1.jpeg"/><Relationship Id="rId15" Type="http://schemas.openxmlformats.org/officeDocument/2006/relationships/hyperlink" Target="https://en.wikipedia.org/wiki/Nanoparticle" TargetMode="External"/><Relationship Id="rId23" Type="http://schemas.openxmlformats.org/officeDocument/2006/relationships/hyperlink" Target="https://en.wikipedia.org/wiki/Psoriasis" TargetMode="External"/><Relationship Id="rId10" Type="http://schemas.openxmlformats.org/officeDocument/2006/relationships/hyperlink" Target="https://en.wikipedia.org/wiki/Nanoparticle" TargetMode="External"/><Relationship Id="rId19" Type="http://schemas.openxmlformats.org/officeDocument/2006/relationships/hyperlink" Target="https://en.wikipedia.org/wiki/Psoriasis" TargetMode="External"/><Relationship Id="rId4" Type="http://schemas.openxmlformats.org/officeDocument/2006/relationships/webSettings" Target="webSettings.xml"/><Relationship Id="rId9" Type="http://schemas.openxmlformats.org/officeDocument/2006/relationships/hyperlink" Target="https://en.wikipedia.org/wiki/Nanoparticle" TargetMode="External"/><Relationship Id="rId14" Type="http://schemas.openxmlformats.org/officeDocument/2006/relationships/hyperlink" Target="https://en.wikipedia.org/wiki/Nanoparticle" TargetMode="External"/><Relationship Id="rId22" Type="http://schemas.openxmlformats.org/officeDocument/2006/relationships/hyperlink" Target="https://en.wikipedia.org/wiki/Psori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2019-08-02T04:52:00Z</dcterms:created>
  <dcterms:modified xsi:type="dcterms:W3CDTF">2019-08-02T04:58:00Z</dcterms:modified>
</cp:coreProperties>
</file>