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E" w:rsidRPr="00882D2E" w:rsidRDefault="00882D2E" w:rsidP="00882D2E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96"/>
          <w:szCs w:val="96"/>
        </w:rPr>
      </w:pPr>
      <w:r w:rsidRPr="00882D2E">
        <w:rPr>
          <w:rFonts w:ascii="Times New Roman" w:hAnsi="Times New Roman"/>
          <w:b/>
          <w:bCs/>
          <w:i w:val="0"/>
          <w:iCs w:val="0"/>
          <w:sz w:val="96"/>
          <w:szCs w:val="96"/>
        </w:rPr>
        <w:t xml:space="preserve">B.A </w:t>
      </w:r>
      <w:proofErr w:type="spellStart"/>
      <w:r w:rsidRPr="00882D2E">
        <w:rPr>
          <w:rFonts w:ascii="Times New Roman" w:hAnsi="Times New Roman"/>
          <w:b/>
          <w:bCs/>
          <w:i w:val="0"/>
          <w:iCs w:val="0"/>
          <w:sz w:val="96"/>
          <w:szCs w:val="96"/>
        </w:rPr>
        <w:t>I</w:t>
      </w:r>
      <w:r w:rsidRPr="00882D2E">
        <w:rPr>
          <w:rFonts w:ascii="Times New Roman" w:hAnsi="Times New Roman"/>
          <w:b/>
          <w:bCs/>
          <w:i w:val="0"/>
          <w:iCs w:val="0"/>
          <w:sz w:val="96"/>
          <w:szCs w:val="96"/>
          <w:vertAlign w:val="superscript"/>
        </w:rPr>
        <w:t>st</w:t>
      </w:r>
      <w:proofErr w:type="spellEnd"/>
      <w:r>
        <w:rPr>
          <w:rFonts w:ascii="Times New Roman" w:hAnsi="Times New Roman"/>
          <w:b/>
          <w:bCs/>
          <w:i w:val="0"/>
          <w:iCs w:val="0"/>
          <w:sz w:val="96"/>
          <w:szCs w:val="96"/>
        </w:rPr>
        <w:t xml:space="preserve"> </w:t>
      </w:r>
      <w:r w:rsidRPr="00882D2E">
        <w:rPr>
          <w:rFonts w:ascii="Times New Roman" w:hAnsi="Times New Roman"/>
          <w:b/>
          <w:bCs/>
          <w:i w:val="0"/>
          <w:iCs w:val="0"/>
          <w:sz w:val="96"/>
          <w:szCs w:val="96"/>
        </w:rPr>
        <w:t xml:space="preserve"> YEAR</w:t>
      </w:r>
    </w:p>
    <w:p w:rsidR="00882D2E" w:rsidRDefault="00882D2E" w:rsidP="0088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HISTORY</w:t>
      </w:r>
    </w:p>
    <w:p w:rsidR="00882D2E" w:rsidRPr="00476FD4" w:rsidRDefault="00882D2E" w:rsidP="00882D2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PAPER-</w:t>
      </w:r>
      <w:proofErr w:type="gram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I :</w:t>
      </w:r>
      <w:proofErr w:type="gram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POLITICAL HISTORY OF ANCIENT INDIA [B.C. 600 – A.D. 606]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(115)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Unit-1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Sources of Ancient Indian History.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Political condition of Northern Indian during 6th Cent. </w:t>
      </w:r>
      <w:proofErr w:type="gram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B.C.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(a)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Sixteen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Mahajanapadas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Ten Republics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  <w:proofErr w:type="gramEnd"/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Persian and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Aleaxander’s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invasion on India and its effects.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4.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Risa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Magadhan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Empire :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(a)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Haryanka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dynasty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Bimbisra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Ajatashantru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 his successor]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,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br/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Saisunga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dynasty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Sisunaga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Kalasoka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]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(c)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Nanda dynasty [Origin,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Mahapadananda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, successors and causes of downfall].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Unit-II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Mauryas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[Origin, Early life &amp; conquests of Chandragupta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Maurya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Bindusara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Sources for the history of Asoka, Conquests, Extent of Empire,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Dhamma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Policy, Successors &amp; Causes of Downfall]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Sungas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Kanvas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Satavahanas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proofErr w:type="gram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King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Kharvela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Kalinga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  <w:proofErr w:type="gramEnd"/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Unit-III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The Indo-Greeks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The Indo-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Sythians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&amp; the Indo-Parthians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Kushanas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Kuzul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&amp;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Vima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Kadphysis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Kanishka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his successors].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Unit-IV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Guptas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[Chandragupta, I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Samudragupta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Historicity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Ramagupta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Chandragupta II,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Kamaragupta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Skandagupta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, Successors and causes of Downfall].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Brief History of the </w:t>
      </w:r>
      <w:proofErr w:type="gram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following :</w:t>
      </w:r>
      <w:proofErr w:type="gram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Vakatakas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Maukharis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c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The Later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Guptas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proofErr w:type="gram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Huna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Invasions of India.</w:t>
      </w:r>
      <w:proofErr w:type="gramEnd"/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PAPER-</w:t>
      </w:r>
      <w:proofErr w:type="gram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II :</w:t>
      </w:r>
      <w:proofErr w:type="gram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POLITICAL HISTORY OF INDIA [FROM A.D. 606 UPTO A.D. 1206]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(116)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proofErr w:type="gram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Harsha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 his contemporaries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Shashanka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(b)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Bhaskarvarman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  <w:proofErr w:type="gramEnd"/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Yashovarman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Kanauj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Lalita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Ditya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Muktaped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of Kashmir.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>Unit-II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Origin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Rajputs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Gurjara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Pratiharas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-Origin,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Negabhatta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Vatsaraja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Nagabhatta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II,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Mihirbhoja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Mahendrapala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Mahinpala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Palas-Dharmapala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Devapala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4.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Senas-Vijayasena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Lakshmanasena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Unit-III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Chandellas-Yashovarman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Dhanga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Vidyadhara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Kirtivarman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Parmaras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Munjga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Bhoja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]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Ghahamanas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Arnoraja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Vigraharaja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IV,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Prithviraja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III].</w:t>
      </w:r>
    </w:p>
    <w:p w:rsidR="00882D2E" w:rsidRPr="005F6A5A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4.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Gahadawalas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Govindachandra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Jayachandra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]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Unit-IV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Kalachuris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Gangeyandeva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Lakshmikarna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].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The Western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Chaulukyas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[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Jayasimha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Siddharaja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Bhima</w:t>
      </w:r>
      <w:proofErr w:type="spellEnd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II].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ab/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Muslim Invasions–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a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Arab Invasion on Sindh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,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(b) 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Excursions of Mahmud of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Ghazni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br/>
        <w:t xml:space="preserve">(c) 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Invasions Mohammad </w:t>
      </w:r>
      <w:proofErr w:type="spellStart"/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>Gauri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(d)</w:t>
      </w:r>
      <w:r w:rsidRPr="005F6A5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Causes of the Defeat of the Indians.</w:t>
      </w:r>
    </w:p>
    <w:p w:rsidR="00882D2E" w:rsidRDefault="00882D2E" w:rsidP="00882D2E">
      <w:pPr>
        <w:spacing w:after="0" w:line="240" w:lineRule="auto"/>
        <w:ind w:left="360" w:hanging="36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08076D" w:rsidRDefault="0008076D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Default="00882D2E"/>
    <w:p w:rsidR="00882D2E" w:rsidRPr="00641E38" w:rsidRDefault="00882D2E" w:rsidP="00882D2E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96"/>
          <w:szCs w:val="144"/>
        </w:rPr>
      </w:pPr>
      <w:r w:rsidRPr="00641E38">
        <w:rPr>
          <w:rFonts w:ascii="Times New Roman" w:hAnsi="Times New Roman"/>
          <w:b/>
          <w:bCs/>
          <w:i w:val="0"/>
          <w:iCs w:val="0"/>
          <w:sz w:val="96"/>
          <w:szCs w:val="144"/>
        </w:rPr>
        <w:t>B.A.II YEAR</w:t>
      </w:r>
    </w:p>
    <w:p w:rsidR="00882D2E" w:rsidRPr="00476FD4" w:rsidRDefault="00882D2E" w:rsidP="0088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HISTORY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PAPER </w:t>
      </w:r>
      <w:proofErr w:type="gram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I :</w:t>
      </w:r>
      <w:proofErr w:type="gram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POLITICA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L HISTORY OF MEDIEVAL INDIA 1206 A.D. </w:t>
      </w: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1526</w:t>
      </w: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A.D.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(215)</w:t>
      </w:r>
    </w:p>
    <w:p w:rsidR="00882D2E" w:rsidRPr="00476FD4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 1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Significant source material of medieval India: Archaeological literary and historical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Historiography - Different Approaches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Rise of Turks, causes of Success of Arab invasion and its impact.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Unit </w:t>
      </w:r>
      <w:proofErr w:type="gram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2 :</w:t>
      </w:r>
      <w:proofErr w:type="gram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Slave Dynasty</w:t>
      </w:r>
    </w:p>
    <w:p w:rsidR="00882D2E" w:rsidRPr="00337F2B" w:rsidRDefault="00882D2E" w:rsidP="00882D2E">
      <w:pPr>
        <w:pStyle w:val="indent"/>
        <w:spacing w:line="240" w:lineRule="auto"/>
      </w:pPr>
      <w:proofErr w:type="spellStart"/>
      <w:r w:rsidRPr="00E45F9B">
        <w:t>Aibak</w:t>
      </w:r>
      <w:proofErr w:type="spellEnd"/>
      <w:r w:rsidRPr="00E45F9B">
        <w:t xml:space="preserve">- </w:t>
      </w:r>
      <w:r w:rsidRPr="00337F2B">
        <w:t>Early career, achievements as a commander, difficulties, an assessment</w:t>
      </w:r>
    </w:p>
    <w:p w:rsidR="00882D2E" w:rsidRPr="00337F2B" w:rsidRDefault="00882D2E" w:rsidP="00882D2E">
      <w:pPr>
        <w:pStyle w:val="indent"/>
        <w:spacing w:line="240" w:lineRule="auto"/>
      </w:pPr>
      <w:proofErr w:type="spellStart"/>
      <w:r w:rsidRPr="00337F2B">
        <w:t>Iltutmish</w:t>
      </w:r>
      <w:proofErr w:type="spellEnd"/>
      <w:r w:rsidRPr="00337F2B">
        <w:t>- Early life, problems, achievements, an estimate, the successors and the rule of forty.</w:t>
      </w:r>
    </w:p>
    <w:p w:rsidR="00882D2E" w:rsidRPr="00337F2B" w:rsidRDefault="00882D2E" w:rsidP="00882D2E">
      <w:pPr>
        <w:pStyle w:val="indent"/>
        <w:spacing w:line="240" w:lineRule="auto"/>
      </w:pPr>
      <w:proofErr w:type="spellStart"/>
      <w:r w:rsidRPr="00337F2B">
        <w:t>Razia</w:t>
      </w:r>
      <w:proofErr w:type="spellEnd"/>
      <w:r w:rsidRPr="00337F2B">
        <w:t xml:space="preserve">- Her state </w:t>
      </w:r>
      <w:proofErr w:type="gramStart"/>
      <w:r w:rsidRPr="00337F2B">
        <w:t>policy,</w:t>
      </w:r>
      <w:proofErr w:type="gramEnd"/>
      <w:r w:rsidRPr="00337F2B">
        <w:t xml:space="preserve"> causes of her downfall, an assessment.</w:t>
      </w:r>
    </w:p>
    <w:p w:rsidR="00882D2E" w:rsidRPr="00337F2B" w:rsidRDefault="00882D2E" w:rsidP="00882D2E">
      <w:pPr>
        <w:pStyle w:val="indent"/>
        <w:spacing w:line="240" w:lineRule="auto"/>
      </w:pPr>
      <w:proofErr w:type="spellStart"/>
      <w:r w:rsidRPr="00337F2B">
        <w:t>Balban</w:t>
      </w:r>
      <w:proofErr w:type="spellEnd"/>
      <w:r w:rsidRPr="00337F2B">
        <w:t xml:space="preserve">- Early life and accession, his problems, theory of kingship, achieve </w:t>
      </w:r>
      <w:proofErr w:type="spellStart"/>
      <w:r w:rsidRPr="00337F2B">
        <w:t>ments</w:t>
      </w:r>
      <w:proofErr w:type="spellEnd"/>
      <w:r w:rsidRPr="00337F2B">
        <w:t>, an estimate</w:t>
      </w:r>
    </w:p>
    <w:p w:rsidR="00882D2E" w:rsidRPr="00337F2B" w:rsidRDefault="00882D2E" w:rsidP="00882D2E">
      <w:pPr>
        <w:pStyle w:val="indent"/>
        <w:spacing w:line="240" w:lineRule="auto"/>
      </w:pPr>
      <w:r w:rsidRPr="00337F2B">
        <w:t>Causes of downfall of slave dynasty.</w:t>
      </w:r>
    </w:p>
    <w:p w:rsidR="00882D2E" w:rsidRPr="00337F2B" w:rsidRDefault="00882D2E" w:rsidP="00882D2E">
      <w:pPr>
        <w:pStyle w:val="indent"/>
        <w:spacing w:line="240" w:lineRule="auto"/>
      </w:pPr>
      <w:proofErr w:type="spellStart"/>
      <w:r w:rsidRPr="00337F2B">
        <w:rPr>
          <w:b/>
          <w:bCs w:val="0"/>
        </w:rPr>
        <w:t>Khilji</w:t>
      </w:r>
      <w:proofErr w:type="spellEnd"/>
      <w:r w:rsidRPr="00337F2B">
        <w:rPr>
          <w:b/>
          <w:bCs w:val="0"/>
        </w:rPr>
        <w:t xml:space="preserve"> Dynasty</w:t>
      </w:r>
    </w:p>
    <w:p w:rsidR="00882D2E" w:rsidRPr="00E45F9B" w:rsidRDefault="00882D2E" w:rsidP="00882D2E">
      <w:pPr>
        <w:pStyle w:val="indent"/>
        <w:numPr>
          <w:ilvl w:val="0"/>
          <w:numId w:val="0"/>
        </w:numPr>
        <w:spacing w:line="240" w:lineRule="auto"/>
        <w:ind w:left="360"/>
        <w:rPr>
          <w:i/>
          <w:iCs/>
        </w:rPr>
      </w:pPr>
      <w:proofErr w:type="spellStart"/>
      <w:r w:rsidRPr="00E45F9B">
        <w:t>JalaluddinFiroz</w:t>
      </w:r>
      <w:proofErr w:type="spellEnd"/>
      <w:r w:rsidRPr="00E45F9B">
        <w:t xml:space="preserve"> Shah </w:t>
      </w:r>
      <w:proofErr w:type="spellStart"/>
      <w:r w:rsidRPr="00E45F9B">
        <w:t>Khilji</w:t>
      </w:r>
      <w:proofErr w:type="spellEnd"/>
      <w:r w:rsidRPr="00E45F9B">
        <w:t>- Early life and career, significant events of his reign, foreign policy, estimate.</w:t>
      </w:r>
    </w:p>
    <w:p w:rsidR="00882D2E" w:rsidRPr="00E45F9B" w:rsidRDefault="00882D2E" w:rsidP="00882D2E">
      <w:pPr>
        <w:pStyle w:val="indent"/>
        <w:numPr>
          <w:ilvl w:val="0"/>
          <w:numId w:val="0"/>
        </w:numPr>
        <w:spacing w:line="240" w:lineRule="auto"/>
        <w:ind w:left="360"/>
        <w:rPr>
          <w:i/>
          <w:iCs/>
        </w:rPr>
      </w:pPr>
      <w:proofErr w:type="spellStart"/>
      <w:r w:rsidRPr="00E45F9B">
        <w:t>AlauddinKhilji</w:t>
      </w:r>
      <w:proofErr w:type="spellEnd"/>
      <w:r w:rsidRPr="00E45F9B">
        <w:t xml:space="preserve">- Early career and accession, difficulties, theory of kingship Hindu policy, Domestic policy, revolts and its remedies, Administrative system, Price control and Market regulations, foreign policy, </w:t>
      </w:r>
      <w:proofErr w:type="spellStart"/>
      <w:r w:rsidRPr="00E45F9B">
        <w:t>southem</w:t>
      </w:r>
      <w:proofErr w:type="spellEnd"/>
      <w:r w:rsidRPr="00E45F9B">
        <w:t xml:space="preserve"> conquest, </w:t>
      </w:r>
      <w:proofErr w:type="spellStart"/>
      <w:r w:rsidRPr="00E45F9B">
        <w:t>mongol</w:t>
      </w:r>
      <w:proofErr w:type="spellEnd"/>
      <w:r w:rsidRPr="00E45F9B">
        <w:t xml:space="preserve"> invasion and its effects, an assessment.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Unit </w:t>
      </w:r>
      <w:proofErr w:type="gram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3 :</w:t>
      </w:r>
      <w:proofErr w:type="gram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Tughlaq</w:t>
      </w:r>
      <w:proofErr w:type="spellEnd"/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Dynasty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proofErr w:type="spellStart"/>
      <w:r w:rsidRPr="00E45F9B">
        <w:t>GhiyasuddinTughlaq</w:t>
      </w:r>
      <w:proofErr w:type="spellEnd"/>
      <w:r w:rsidRPr="00E45F9B">
        <w:t xml:space="preserve"> - Domestic policy, foreign policy, death of </w:t>
      </w:r>
      <w:proofErr w:type="spellStart"/>
      <w:r w:rsidRPr="00E45F9B">
        <w:t>Ghiasuddin</w:t>
      </w:r>
      <w:proofErr w:type="spellEnd"/>
      <w:r w:rsidRPr="00E45F9B">
        <w:t>.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Muhammad-bin-</w:t>
      </w:r>
      <w:proofErr w:type="spellStart"/>
      <w:r w:rsidRPr="00E45F9B">
        <w:t>Tughlaq</w:t>
      </w:r>
      <w:proofErr w:type="spellEnd"/>
      <w:r w:rsidRPr="00E45F9B">
        <w:t xml:space="preserve">- Domestic policy schemes of </w:t>
      </w:r>
      <w:proofErr w:type="spellStart"/>
      <w:r w:rsidRPr="00E45F9B">
        <w:t>Mohd</w:t>
      </w:r>
      <w:proofErr w:type="spellEnd"/>
      <w:r w:rsidRPr="00E45F9B">
        <w:t xml:space="preserve">. </w:t>
      </w:r>
      <w:proofErr w:type="spellStart"/>
      <w:r w:rsidRPr="00E45F9B">
        <w:t>Tughlaq</w:t>
      </w:r>
      <w:proofErr w:type="spellEnd"/>
      <w:r w:rsidRPr="00E45F9B">
        <w:t xml:space="preserve"> Revenue reforms, Administrative reforms, foreign policy, Deccan policy, revolts significance of his reign.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proofErr w:type="spellStart"/>
      <w:r w:rsidRPr="00E45F9B">
        <w:t>Firoz</w:t>
      </w:r>
      <w:proofErr w:type="spellEnd"/>
      <w:r w:rsidRPr="00E45F9B">
        <w:t xml:space="preserve"> Shah </w:t>
      </w:r>
      <w:proofErr w:type="spellStart"/>
      <w:r w:rsidRPr="00E45F9B">
        <w:t>Tughlaq</w:t>
      </w:r>
      <w:proofErr w:type="spellEnd"/>
      <w:r w:rsidRPr="00E45F9B">
        <w:t xml:space="preserve">-Early life, accession, was </w:t>
      </w:r>
      <w:proofErr w:type="spellStart"/>
      <w:r w:rsidRPr="00E45F9B">
        <w:t>Firoz</w:t>
      </w:r>
      <w:proofErr w:type="spellEnd"/>
      <w:r w:rsidRPr="00E45F9B">
        <w:t xml:space="preserve"> an-usurper</w:t>
      </w:r>
      <w:proofErr w:type="gramStart"/>
      <w:r w:rsidRPr="00E45F9B">
        <w:t>?,</w:t>
      </w:r>
      <w:proofErr w:type="gramEnd"/>
      <w:r w:rsidRPr="00E45F9B">
        <w:t xml:space="preserve"> Domestic policy, foreign policy, Administrative reforms, an estimate. Invasion of </w:t>
      </w:r>
      <w:proofErr w:type="spellStart"/>
      <w:r w:rsidRPr="00E45F9B">
        <w:t>Timur</w:t>
      </w:r>
      <w:proofErr w:type="spellEnd"/>
      <w:r w:rsidRPr="00E45F9B">
        <w:t xml:space="preserve">, causes and its effects. Causes of downfall of </w:t>
      </w:r>
      <w:proofErr w:type="spellStart"/>
      <w:r w:rsidRPr="00E45F9B">
        <w:t>Tughlaq</w:t>
      </w:r>
      <w:proofErr w:type="spellEnd"/>
      <w:r w:rsidRPr="00E45F9B">
        <w:t xml:space="preserve"> dynasty.</w:t>
      </w:r>
    </w:p>
    <w:p w:rsidR="00882D2E" w:rsidRPr="00337F2B" w:rsidRDefault="00882D2E" w:rsidP="00882D2E">
      <w:pPr>
        <w:pStyle w:val="indent"/>
        <w:spacing w:line="240" w:lineRule="auto"/>
        <w:rPr>
          <w:b/>
          <w:bCs w:val="0"/>
          <w:i/>
          <w:iCs/>
        </w:rPr>
      </w:pPr>
      <w:proofErr w:type="spellStart"/>
      <w:r w:rsidRPr="00337F2B">
        <w:rPr>
          <w:b/>
          <w:bCs w:val="0"/>
        </w:rPr>
        <w:t>Lodhi</w:t>
      </w:r>
      <w:proofErr w:type="spellEnd"/>
      <w:r w:rsidRPr="00337F2B">
        <w:rPr>
          <w:b/>
          <w:bCs w:val="0"/>
        </w:rPr>
        <w:t xml:space="preserve"> Dynasty</w:t>
      </w:r>
    </w:p>
    <w:p w:rsidR="00882D2E" w:rsidRPr="00E45F9B" w:rsidRDefault="00882D2E" w:rsidP="00882D2E">
      <w:pPr>
        <w:pStyle w:val="indent"/>
        <w:numPr>
          <w:ilvl w:val="0"/>
          <w:numId w:val="0"/>
        </w:numPr>
        <w:spacing w:line="240" w:lineRule="auto"/>
        <w:ind w:left="360"/>
        <w:rPr>
          <w:i/>
          <w:iCs/>
        </w:rPr>
      </w:pPr>
      <w:proofErr w:type="spellStart"/>
      <w:r w:rsidRPr="00E45F9B">
        <w:t>BahlolLodhi</w:t>
      </w:r>
      <w:proofErr w:type="spellEnd"/>
      <w:r w:rsidRPr="00E45F9B">
        <w:t xml:space="preserve"> - Accession, main events of reign, character, assessment.</w:t>
      </w:r>
    </w:p>
    <w:p w:rsidR="00882D2E" w:rsidRPr="00E45F9B" w:rsidRDefault="00882D2E" w:rsidP="00882D2E">
      <w:pPr>
        <w:pStyle w:val="indent"/>
        <w:numPr>
          <w:ilvl w:val="0"/>
          <w:numId w:val="0"/>
        </w:numPr>
        <w:spacing w:line="240" w:lineRule="auto"/>
        <w:ind w:left="360"/>
        <w:rPr>
          <w:i/>
          <w:iCs/>
        </w:rPr>
      </w:pPr>
      <w:proofErr w:type="spellStart"/>
      <w:r w:rsidRPr="00E45F9B">
        <w:t>SikanderLodhi</w:t>
      </w:r>
      <w:proofErr w:type="spellEnd"/>
      <w:r w:rsidRPr="00E45F9B">
        <w:t xml:space="preserve"> - Main events of his life, foreign policy.</w:t>
      </w:r>
    </w:p>
    <w:p w:rsidR="00882D2E" w:rsidRPr="00E45F9B" w:rsidRDefault="00882D2E" w:rsidP="00882D2E">
      <w:pPr>
        <w:pStyle w:val="indent"/>
        <w:numPr>
          <w:ilvl w:val="0"/>
          <w:numId w:val="0"/>
        </w:numPr>
        <w:spacing w:line="240" w:lineRule="auto"/>
        <w:ind w:left="360"/>
        <w:rPr>
          <w:i/>
          <w:iCs/>
        </w:rPr>
      </w:pPr>
      <w:r w:rsidRPr="00E45F9B">
        <w:t xml:space="preserve">Ibrahim </w:t>
      </w:r>
      <w:proofErr w:type="spellStart"/>
      <w:r w:rsidRPr="00E45F9B">
        <w:t>Lodhi</w:t>
      </w:r>
      <w:proofErr w:type="spellEnd"/>
      <w:r w:rsidRPr="00E45F9B">
        <w:t>-Domestic policy, foreign policy, causes of failure, an estimate.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82D2E" w:rsidRPr="00476FD4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76FD4">
        <w:rPr>
          <w:rFonts w:ascii="Times New Roman" w:hAnsi="Times New Roman"/>
          <w:b/>
          <w:bCs/>
          <w:i w:val="0"/>
          <w:iCs w:val="0"/>
          <w:sz w:val="24"/>
          <w:szCs w:val="24"/>
        </w:rPr>
        <w:t>Unit 4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Nature of state, different theories of kingship.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Causes of downfall of Delhi Sultanate.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Central and provincial administration, army organization.</w:t>
      </w:r>
    </w:p>
    <w:p w:rsidR="00882D2E" w:rsidRPr="00E45F9B" w:rsidRDefault="00882D2E" w:rsidP="00882D2E">
      <w:pPr>
        <w:pStyle w:val="indent"/>
        <w:spacing w:line="240" w:lineRule="auto"/>
        <w:rPr>
          <w:i/>
          <w:iCs/>
        </w:rPr>
      </w:pPr>
      <w:r w:rsidRPr="00E45F9B">
        <w:t>Development of literature and architecture.</w:t>
      </w:r>
    </w:p>
    <w:p w:rsidR="00882D2E" w:rsidRDefault="00882D2E" w:rsidP="00882D2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F8082C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Paper II Political History </w:t>
      </w:r>
      <w:proofErr w:type="gramStart"/>
      <w:r w:rsidRPr="00F8082C">
        <w:rPr>
          <w:rFonts w:ascii="Times New Roman" w:hAnsi="Times New Roman"/>
          <w:b/>
          <w:bCs/>
          <w:i w:val="0"/>
          <w:iCs w:val="0"/>
          <w:sz w:val="24"/>
          <w:szCs w:val="24"/>
        </w:rPr>
        <w:t>Of</w:t>
      </w:r>
      <w:proofErr w:type="gramEnd"/>
      <w:r w:rsidRPr="00F8082C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Medieval India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F8082C">
        <w:rPr>
          <w:rFonts w:ascii="Times New Roman" w:hAnsi="Times New Roman"/>
          <w:b/>
          <w:bCs/>
          <w:i w:val="0"/>
          <w:iCs w:val="0"/>
          <w:sz w:val="24"/>
          <w:szCs w:val="24"/>
        </w:rPr>
        <w:t>1526-1740 A.D.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(216)</w:t>
      </w:r>
    </w:p>
    <w:p w:rsidR="00882D2E" w:rsidRDefault="00882D2E" w:rsidP="00882D2E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Unit </w:t>
      </w:r>
      <w:proofErr w:type="gram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1 :</w:t>
      </w:r>
      <w:proofErr w:type="gram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Sources</w:t>
      </w:r>
    </w:p>
    <w:p w:rsidR="00882D2E" w:rsidRPr="00D67D02" w:rsidRDefault="00882D2E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Archaeological, literary and historical works.</w:t>
      </w:r>
    </w:p>
    <w:p w:rsidR="00882D2E" w:rsidRPr="00D67D02" w:rsidRDefault="00882D2E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Historiography - different approaches.</w:t>
      </w:r>
    </w:p>
    <w:p w:rsidR="00882D2E" w:rsidRDefault="00882D2E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North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india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 political scene</w:t>
      </w:r>
    </w:p>
    <w:p w:rsidR="00882D2E" w:rsidRPr="00B93490" w:rsidRDefault="00882D2E" w:rsidP="00882D2E">
      <w:pPr>
        <w:pStyle w:val="ListParagraph"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Unit 2: Babur</w:t>
      </w:r>
    </w:p>
    <w:p w:rsidR="00882D2E" w:rsidRPr="00D67D02" w:rsidRDefault="00882D2E" w:rsidP="00882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Invasion, conquests, Personality.</w:t>
      </w:r>
    </w:p>
    <w:p w:rsidR="00882D2E" w:rsidRPr="00D67D02" w:rsidRDefault="00882D2E" w:rsidP="00882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Humayun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 Struggle, exile, restoration.</w:t>
      </w:r>
    </w:p>
    <w:p w:rsidR="00882D2E" w:rsidRDefault="00882D2E" w:rsidP="00882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Shershah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Suri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 Civil, military and revenue administration achievements.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Pr="00B93490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Akbar -</w:t>
      </w:r>
    </w:p>
    <w:p w:rsidR="00882D2E" w:rsidRPr="00D67D02" w:rsidRDefault="00882D2E" w:rsidP="00882D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Conquests </w:t>
      </w:r>
      <w:proofErr w:type="spellStart"/>
      <w:proofErr w:type="gram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rajput</w:t>
      </w:r>
      <w:proofErr w:type="spellEnd"/>
      <w:proofErr w:type="gram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polic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, religious policy.</w:t>
      </w:r>
    </w:p>
    <w:p w:rsidR="00882D2E" w:rsidRPr="00D67D02" w:rsidRDefault="00882D2E" w:rsidP="00882D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Deccan policy, revolts, consolidation of empire.</w:t>
      </w:r>
    </w:p>
    <w:p w:rsidR="00882D2E" w:rsidRDefault="00882D2E" w:rsidP="00882D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Revenue </w:t>
      </w:r>
      <w:proofErr w:type="gram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administration,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mansubdari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system, estimate</w:t>
      </w:r>
      <w:proofErr w:type="gram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of Akbar.</w:t>
      </w:r>
    </w:p>
    <w:p w:rsidR="00882D2E" w:rsidRDefault="00882D2E" w:rsidP="00882D2E">
      <w:pPr>
        <w:pStyle w:val="ListParagraph"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Pr="00D67D02" w:rsidRDefault="00882D2E" w:rsidP="00882D2E">
      <w:pPr>
        <w:pStyle w:val="ListParagraph"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Unit 3: Jahangir-</w:t>
      </w:r>
    </w:p>
    <w:p w:rsidR="00882D2E" w:rsidRPr="00D67D02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Accession,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tweleve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ordinances, revolts, influence of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Nurjahan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</w:t>
      </w:r>
      <w:proofErr w:type="spellStart"/>
      <w:proofErr w:type="gram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deccan</w:t>
      </w:r>
      <w:proofErr w:type="spellEnd"/>
      <w:proofErr w:type="gram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policy, character of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Nurjahan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, Estimate of Jahangir.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Shahjahan</w:t>
      </w:r>
      <w:proofErr w:type="spell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-</w:t>
      </w:r>
    </w:p>
    <w:p w:rsidR="00882D2E" w:rsidRPr="00D67D02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Accession, early revolts, N.W.F. policy, </w:t>
      </w:r>
      <w:proofErr w:type="spellStart"/>
      <w:proofErr w:type="gram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deccan</w:t>
      </w:r>
      <w:proofErr w:type="spellEnd"/>
      <w:proofErr w:type="gram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policy, central Asian policy war of succession.</w:t>
      </w:r>
    </w:p>
    <w:p w:rsidR="00882D2E" w:rsidRPr="00D67D02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/>
          <w:bCs/>
          <w:i w:val="0"/>
          <w:iCs w:val="0"/>
          <w:sz w:val="24"/>
          <w:szCs w:val="24"/>
        </w:rPr>
        <w:t>Aurangzeb -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Early </w:t>
      </w:r>
      <w:proofErr w:type="spell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carrer</w:t>
      </w:r>
      <w:proofErr w:type="spell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military exploits, religious policy, </w:t>
      </w:r>
      <w:proofErr w:type="spellStart"/>
      <w:proofErr w:type="gramStart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>deccan</w:t>
      </w:r>
      <w:proofErr w:type="spellEnd"/>
      <w:proofErr w:type="gramEnd"/>
      <w:r w:rsidRPr="00D67D0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policy, Rajput policy, revolts and reaction, causes of failure of Aurangzeb character and personality.</w:t>
      </w: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Pr="00D67D02" w:rsidRDefault="00882D2E" w:rsidP="00882D2E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Unit </w:t>
      </w:r>
      <w:proofErr w:type="gram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4 :</w:t>
      </w:r>
      <w:proofErr w:type="gram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Rise of Maratha power under </w:t>
      </w: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shivaji</w:t>
      </w:r>
      <w:proofErr w:type="spell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, Relations with Mughals, </w:t>
      </w: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Sambhaji</w:t>
      </w:r>
      <w:proofErr w:type="spell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Rajaram</w:t>
      </w:r>
      <w:proofErr w:type="spell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</w:p>
    <w:p w:rsidR="00882D2E" w:rsidRPr="00E65EE3" w:rsidRDefault="00882D2E" w:rsidP="00882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Later Mughals and emergence of new states - </w:t>
      </w:r>
      <w:proofErr w:type="spellStart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Awadh</w:t>
      </w:r>
      <w:proofErr w:type="spellEnd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 </w:t>
      </w:r>
      <w:proofErr w:type="spellStart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Haiderabad</w:t>
      </w:r>
      <w:proofErr w:type="spellEnd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Pr="00E65EE3" w:rsidRDefault="00882D2E" w:rsidP="00882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Invasion of </w:t>
      </w:r>
      <w:proofErr w:type="spellStart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Nadirshah</w:t>
      </w:r>
      <w:proofErr w:type="spellEnd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and Ahmad Shah </w:t>
      </w:r>
      <w:proofErr w:type="spellStart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Abdali</w:t>
      </w:r>
      <w:proofErr w:type="spellEnd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:rsidR="00882D2E" w:rsidRPr="00E65EE3" w:rsidRDefault="00882D2E" w:rsidP="00882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Causes of downfall of Mughal Empire.</w:t>
      </w:r>
    </w:p>
    <w:p w:rsidR="00882D2E" w:rsidRPr="00E65EE3" w:rsidRDefault="00882D2E" w:rsidP="00882D2E">
      <w:pPr>
        <w:spacing w:after="0" w:line="240" w:lineRule="auto"/>
        <w:ind w:left="36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Administration - </w:t>
      </w:r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Central, </w:t>
      </w:r>
      <w:proofErr w:type="spellStart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Procvincial</w:t>
      </w:r>
      <w:proofErr w:type="spellEnd"/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, Military, administration, revenue administration.</w:t>
      </w:r>
    </w:p>
    <w:p w:rsidR="00882D2E" w:rsidRPr="00E65EE3" w:rsidRDefault="00882D2E" w:rsidP="00882D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65EE3">
        <w:rPr>
          <w:rFonts w:ascii="Times New Roman" w:hAnsi="Times New Roman"/>
          <w:bCs/>
          <w:i w:val="0"/>
          <w:iCs w:val="0"/>
          <w:sz w:val="24"/>
          <w:szCs w:val="24"/>
        </w:rPr>
        <w:t>Law and justice. 2. Development of education and literature. 3. Architecture, painting.</w:t>
      </w:r>
    </w:p>
    <w:p w:rsidR="00882D2E" w:rsidRPr="00680662" w:rsidRDefault="00882D2E" w:rsidP="00882D2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82D2E" w:rsidRDefault="00882D2E" w:rsidP="00882D2E">
      <w:pPr>
        <w:jc w:val="center"/>
        <w:rPr>
          <w:rFonts w:ascii="Times New Roman" w:hAnsi="Times New Roman"/>
          <w:b/>
          <w:i w:val="0"/>
          <w:sz w:val="40"/>
        </w:rPr>
      </w:pPr>
    </w:p>
    <w:p w:rsidR="00882D2E" w:rsidRDefault="00882D2E" w:rsidP="00882D2E">
      <w:pPr>
        <w:jc w:val="center"/>
        <w:rPr>
          <w:rFonts w:ascii="Times New Roman" w:hAnsi="Times New Roman"/>
          <w:b/>
          <w:i w:val="0"/>
          <w:sz w:val="40"/>
        </w:rPr>
      </w:pPr>
    </w:p>
    <w:p w:rsidR="00882D2E" w:rsidRDefault="00882D2E" w:rsidP="00882D2E">
      <w:pPr>
        <w:jc w:val="center"/>
        <w:rPr>
          <w:rFonts w:ascii="Times New Roman" w:hAnsi="Times New Roman"/>
          <w:b/>
          <w:i w:val="0"/>
          <w:sz w:val="72"/>
          <w:szCs w:val="72"/>
        </w:rPr>
      </w:pPr>
      <w:r w:rsidRPr="00882D2E">
        <w:rPr>
          <w:rFonts w:ascii="Times New Roman" w:hAnsi="Times New Roman"/>
          <w:b/>
          <w:i w:val="0"/>
          <w:sz w:val="72"/>
          <w:szCs w:val="72"/>
        </w:rPr>
        <w:lastRenderedPageBreak/>
        <w:t xml:space="preserve">B.A III YEAR </w:t>
      </w:r>
    </w:p>
    <w:p w:rsidR="00CC5CCA" w:rsidRPr="00BB16B3" w:rsidRDefault="00CC5CCA" w:rsidP="00CC5CCA">
      <w:pPr>
        <w:spacing w:after="0" w:line="240" w:lineRule="auto"/>
        <w:ind w:left="3600" w:firstLine="72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HISTORY</w:t>
      </w:r>
    </w:p>
    <w:p w:rsidR="00CC5CCA" w:rsidRPr="00BB16B3" w:rsidRDefault="00CC5CCA" w:rsidP="00CC5CCA">
      <w:pPr>
        <w:spacing w:after="0" w:line="240" w:lineRule="auto"/>
        <w:ind w:left="1440" w:firstLine="72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PAPER-</w:t>
      </w:r>
      <w:proofErr w:type="gramStart"/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I :</w:t>
      </w:r>
      <w:proofErr w:type="gramEnd"/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 xml:space="preserve"> POLITICAL HISTORY OF INDIA (1740-1947)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(316)</w:t>
      </w: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Expansion and Consolidation of British rule with special reference to Bengal.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Mysore. Maratha William </w:t>
      </w:r>
      <w:proofErr w:type="spellStart"/>
      <w:proofErr w:type="gramStart"/>
      <w:r w:rsidRPr="00BB16B3">
        <w:t>bentinck</w:t>
      </w:r>
      <w:proofErr w:type="spellEnd"/>
      <w:proofErr w:type="gramEnd"/>
      <w:r w:rsidRPr="00BB16B3">
        <w:t xml:space="preserve"> and his Policies.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Dalhousie and his Policies.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II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Economic Changes: Land Revenue Settlements: permanent settlements. </w:t>
      </w:r>
      <w:proofErr w:type="spellStart"/>
      <w:proofErr w:type="gramStart"/>
      <w:r w:rsidRPr="00BB16B3">
        <w:t>ryotwari</w:t>
      </w:r>
      <w:proofErr w:type="spellEnd"/>
      <w:proofErr w:type="gramEnd"/>
      <w:r w:rsidRPr="00BB16B3">
        <w:t xml:space="preserve">, </w:t>
      </w:r>
      <w:proofErr w:type="spellStart"/>
      <w:r w:rsidRPr="00BB16B3">
        <w:t>mahalwari</w:t>
      </w:r>
      <w:proofErr w:type="spellEnd"/>
      <w:r w:rsidRPr="00BB16B3">
        <w:t xml:space="preserve">, peasantry and recurrent </w:t>
      </w:r>
      <w:proofErr w:type="spellStart"/>
      <w:r w:rsidRPr="00BB16B3">
        <w:t>famiens</w:t>
      </w:r>
      <w:proofErr w:type="spellEnd"/>
      <w:r w:rsidRPr="00BB16B3">
        <w:t>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Revolt of 1857 Causes, Nature, Ideology, </w:t>
      </w:r>
      <w:proofErr w:type="spellStart"/>
      <w:r w:rsidRPr="00BB16B3">
        <w:t>Programme</w:t>
      </w:r>
      <w:proofErr w:type="spellEnd"/>
      <w:r w:rsidRPr="00BB16B3">
        <w:t>, Leadership. People's participation, failure and impact.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British Relations with Princely States.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III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Policies of Lord Canning Lytton, Ripon and Curzon.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The Acts 185819921919 and 1935.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Emergence of Organized Nationalism-Formation of Indian National Congress and its </w:t>
      </w:r>
      <w:proofErr w:type="spellStart"/>
      <w:r w:rsidRPr="00BB16B3">
        <w:t>Programme</w:t>
      </w:r>
      <w:proofErr w:type="spellEnd"/>
      <w:r w:rsidRPr="00BB16B3">
        <w:t>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Moderates: Extremists, </w:t>
      </w:r>
      <w:proofErr w:type="spellStart"/>
      <w:r w:rsidRPr="00BB16B3">
        <w:t>Swadeshi</w:t>
      </w:r>
      <w:proofErr w:type="spellEnd"/>
      <w:r w:rsidRPr="00BB16B3">
        <w:t>. Revolutionary movements.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IV</w:t>
      </w:r>
    </w:p>
    <w:p w:rsidR="00CC5CCA" w:rsidRPr="00BB16B3" w:rsidRDefault="00CC5CCA" w:rsidP="00CC5CCA">
      <w:pPr>
        <w:pStyle w:val="indent"/>
        <w:spacing w:line="240" w:lineRule="auto"/>
      </w:pPr>
      <w:proofErr w:type="spellStart"/>
      <w:r w:rsidRPr="00BB16B3">
        <w:t>Gandhian</w:t>
      </w:r>
      <w:proofErr w:type="spellEnd"/>
      <w:r w:rsidRPr="00BB16B3">
        <w:t xml:space="preserve"> Movements: Non-cooperation, civil Disobedience. Quit India.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Pre-Partition Politics-Simon Commission, August Offer, Cripps Mission. Cabinet Plan.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Communal Politics. Partition and independence of India-Mountbatten Plan</w:t>
      </w:r>
    </w:p>
    <w:p w:rsidR="00CC5CCA" w:rsidRPr="00BB16B3" w:rsidRDefault="00CC5CCA" w:rsidP="00CC5CCA">
      <w:pPr>
        <w:pStyle w:val="indent"/>
        <w:spacing w:line="240" w:lineRule="auto"/>
      </w:pPr>
      <w:proofErr w:type="spellStart"/>
      <w:r w:rsidRPr="00BB16B3">
        <w:t>Rajgopala-charia</w:t>
      </w:r>
      <w:proofErr w:type="spellEnd"/>
      <w:r w:rsidRPr="00BB16B3">
        <w:t xml:space="preserve"> Plan. Transfer of Power. Note: The second paper the student may of any one of </w:t>
      </w:r>
      <w:proofErr w:type="spellStart"/>
      <w:r w:rsidRPr="00BB16B3">
        <w:t>out</w:t>
      </w:r>
      <w:proofErr w:type="spellEnd"/>
      <w:r w:rsidRPr="00BB16B3">
        <w:t xml:space="preserve"> Paper-II (A) History of Indian Culture </w:t>
      </w:r>
      <w:proofErr w:type="gramStart"/>
      <w:r w:rsidRPr="00BB16B3">
        <w:t>Or</w:t>
      </w:r>
      <w:proofErr w:type="gramEnd"/>
      <w:r w:rsidRPr="00BB16B3">
        <w:t xml:space="preserve"> Paper-IB) History of modern world.</w:t>
      </w: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ind w:left="1440" w:firstLine="72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PAPER II (A</w:t>
      </w:r>
      <w:proofErr w:type="gramStart"/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) :</w:t>
      </w:r>
      <w:proofErr w:type="gramEnd"/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 xml:space="preserve"> HISTORY OF INDIAN CULTURE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(317)</w:t>
      </w: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1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Indus Valley Civilization-Sources of Information, Social life, Religious Life Town Planning.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Vedic Period-Social, Religious conditions, </w:t>
      </w:r>
      <w:proofErr w:type="spellStart"/>
      <w:r w:rsidRPr="00BB16B3">
        <w:t>Varnashrama</w:t>
      </w:r>
      <w:proofErr w:type="spellEnd"/>
      <w:r w:rsidRPr="00BB16B3">
        <w:t xml:space="preserve"> system, Status of Women.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Jainism-Causes for the Religious Upheaval. Teachings of </w:t>
      </w:r>
      <w:proofErr w:type="spellStart"/>
      <w:r w:rsidRPr="00BB16B3">
        <w:t>Mahavira</w:t>
      </w:r>
      <w:proofErr w:type="spellEnd"/>
      <w:r w:rsidRPr="00BB16B3">
        <w:t xml:space="preserve"> &amp; Principles of Jainism.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Buddhism-Rise and Growth. Doctrines of Buddhism. Causes of Downfall.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II</w:t>
      </w:r>
    </w:p>
    <w:p w:rsidR="00CC5CCA" w:rsidRPr="00BB16B3" w:rsidRDefault="00CC5CCA" w:rsidP="00CC5CCA">
      <w:pPr>
        <w:pStyle w:val="indent"/>
        <w:spacing w:line="240" w:lineRule="auto"/>
      </w:pPr>
      <w:proofErr w:type="spellStart"/>
      <w:r w:rsidRPr="00BB16B3">
        <w:t>Mauryan</w:t>
      </w:r>
      <w:proofErr w:type="spellEnd"/>
      <w:r w:rsidRPr="00BB16B3">
        <w:t xml:space="preserve"> period-Art and Architecture.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 xml:space="preserve">Sung and </w:t>
      </w:r>
      <w:proofErr w:type="spellStart"/>
      <w:r w:rsidRPr="00BB16B3">
        <w:t>Kushan</w:t>
      </w:r>
      <w:proofErr w:type="spellEnd"/>
      <w:r w:rsidRPr="00BB16B3">
        <w:t xml:space="preserve"> period-Art and Architecture, </w:t>
      </w:r>
      <w:proofErr w:type="spellStart"/>
      <w:r w:rsidRPr="00BB16B3">
        <w:t>Gandhara</w:t>
      </w:r>
      <w:proofErr w:type="spellEnd"/>
      <w:r w:rsidRPr="00BB16B3">
        <w:t xml:space="preserve"> Art, Mathura Art.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Gupta period-Art, Architecture and Culture.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Post Gupta Temple Architecture, sculpture and painting.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III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lastRenderedPageBreak/>
        <w:t xml:space="preserve">Composition and Stratification of Society in Medieval India-Upper Class </w:t>
      </w:r>
      <w:proofErr w:type="spellStart"/>
      <w:r w:rsidRPr="00BB16B3">
        <w:t>Ulema</w:t>
      </w:r>
      <w:proofErr w:type="spellEnd"/>
      <w:r w:rsidRPr="00BB16B3">
        <w:t xml:space="preserve"> Slaves, Middle Class, Common People.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Bhakti Movement and Sufism.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Art. Architecture and Painting of Medieval India.</w:t>
      </w:r>
    </w:p>
    <w:p w:rsidR="00CC5CCA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5CCA" w:rsidRPr="00BB16B3" w:rsidRDefault="00CC5CCA" w:rsidP="00CC5CCA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B16B3">
        <w:rPr>
          <w:rFonts w:ascii="Times New Roman" w:hAnsi="Times New Roman"/>
          <w:b/>
          <w:i w:val="0"/>
          <w:iCs w:val="0"/>
          <w:sz w:val="24"/>
          <w:szCs w:val="24"/>
        </w:rPr>
        <w:t>Unit IV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Social and Religious Reformation Movements-</w:t>
      </w:r>
      <w:proofErr w:type="spellStart"/>
      <w:r w:rsidRPr="00BB16B3">
        <w:t>Arya</w:t>
      </w:r>
      <w:proofErr w:type="spellEnd"/>
      <w:r w:rsidRPr="00BB16B3">
        <w:t xml:space="preserve"> </w:t>
      </w:r>
      <w:proofErr w:type="spellStart"/>
      <w:r w:rsidRPr="00BB16B3">
        <w:t>Samaj</w:t>
      </w:r>
      <w:proofErr w:type="spellEnd"/>
      <w:r w:rsidRPr="00BB16B3">
        <w:t xml:space="preserve">. </w:t>
      </w:r>
      <w:proofErr w:type="spellStart"/>
      <w:r w:rsidRPr="00BB16B3">
        <w:t>Brahmo</w:t>
      </w:r>
      <w:proofErr w:type="spellEnd"/>
      <w:r w:rsidRPr="00BB16B3">
        <w:t xml:space="preserve"> </w:t>
      </w:r>
      <w:proofErr w:type="spellStart"/>
      <w:r w:rsidRPr="00BB16B3">
        <w:t>Samaj</w:t>
      </w:r>
      <w:proofErr w:type="spellEnd"/>
      <w:r w:rsidRPr="00BB16B3">
        <w:t xml:space="preserve"> Theosophical Society, </w:t>
      </w:r>
      <w:proofErr w:type="spellStart"/>
      <w:r w:rsidRPr="00BB16B3">
        <w:t>Ramkrishna</w:t>
      </w:r>
      <w:proofErr w:type="spellEnd"/>
      <w:r w:rsidRPr="00BB16B3">
        <w:t xml:space="preserve"> Mission, </w:t>
      </w:r>
      <w:proofErr w:type="spellStart"/>
      <w:r w:rsidRPr="00BB16B3">
        <w:t>Bhabi</w:t>
      </w:r>
      <w:proofErr w:type="spellEnd"/>
      <w:r w:rsidRPr="00BB16B3">
        <w:t xml:space="preserve">. </w:t>
      </w:r>
      <w:proofErr w:type="spellStart"/>
      <w:r w:rsidRPr="00BB16B3">
        <w:t>Deoband</w:t>
      </w:r>
      <w:proofErr w:type="spellEnd"/>
      <w:r w:rsidRPr="00BB16B3">
        <w:t xml:space="preserve">, </w:t>
      </w:r>
      <w:proofErr w:type="spellStart"/>
      <w:r w:rsidRPr="00BB16B3">
        <w:t>Ahmadiyya</w:t>
      </w:r>
      <w:proofErr w:type="spellEnd"/>
      <w:r w:rsidRPr="00BB16B3">
        <w:t xml:space="preserve"> and Aligarh Movements.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Development of Modern Education and Press</w:t>
      </w:r>
      <w:r>
        <w:t>.</w:t>
      </w:r>
    </w:p>
    <w:p w:rsidR="00CC5CCA" w:rsidRPr="00BB16B3" w:rsidRDefault="00CC5CCA" w:rsidP="00CC5CCA">
      <w:pPr>
        <w:pStyle w:val="indent"/>
        <w:spacing w:line="240" w:lineRule="auto"/>
      </w:pPr>
      <w:r w:rsidRPr="00BB16B3">
        <w:t>Colonial Architecture-The New Towns, Colonial forts. Architecture in 20th Century.</w:t>
      </w:r>
    </w:p>
    <w:p w:rsidR="00CC5CCA" w:rsidRPr="00BB16B3" w:rsidRDefault="00CC5CCA" w:rsidP="00CC5CCA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CC5CCA" w:rsidRPr="00882D2E" w:rsidRDefault="00CC5CCA" w:rsidP="00882D2E">
      <w:pPr>
        <w:jc w:val="center"/>
        <w:rPr>
          <w:rFonts w:ascii="Times New Roman" w:hAnsi="Times New Roman"/>
          <w:b/>
          <w:i w:val="0"/>
          <w:sz w:val="72"/>
          <w:szCs w:val="72"/>
        </w:rPr>
      </w:pPr>
      <w:bookmarkStart w:id="0" w:name="_GoBack"/>
      <w:bookmarkEnd w:id="0"/>
    </w:p>
    <w:sectPr w:rsidR="00CC5CCA" w:rsidRPr="0088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4B0"/>
    <w:multiLevelType w:val="hybridMultilevel"/>
    <w:tmpl w:val="FB3E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ED"/>
    <w:multiLevelType w:val="hybridMultilevel"/>
    <w:tmpl w:val="147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BB3"/>
    <w:multiLevelType w:val="hybridMultilevel"/>
    <w:tmpl w:val="7034D2FE"/>
    <w:lvl w:ilvl="0" w:tplc="E2FC67DE">
      <w:start w:val="1"/>
      <w:numFmt w:val="bullet"/>
      <w:pStyle w:val="inden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038B"/>
    <w:multiLevelType w:val="hybridMultilevel"/>
    <w:tmpl w:val="2FD4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2AA9"/>
    <w:multiLevelType w:val="hybridMultilevel"/>
    <w:tmpl w:val="0E8C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08BE"/>
    <w:multiLevelType w:val="hybridMultilevel"/>
    <w:tmpl w:val="BCD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E"/>
    <w:rsid w:val="0008076D"/>
    <w:rsid w:val="00882D2E"/>
    <w:rsid w:val="00C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D2E"/>
    <w:pPr>
      <w:spacing w:line="288" w:lineRule="auto"/>
    </w:pPr>
    <w:rPr>
      <w:rFonts w:ascii="Kruti Dev 010" w:hAnsi="Kruti Dev 010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2E"/>
    <w:pPr>
      <w:ind w:left="720"/>
      <w:contextualSpacing/>
    </w:pPr>
  </w:style>
  <w:style w:type="paragraph" w:customStyle="1" w:styleId="indent">
    <w:name w:val="indent"/>
    <w:basedOn w:val="ListParagraph"/>
    <w:qFormat/>
    <w:rsid w:val="00882D2E"/>
    <w:pPr>
      <w:numPr>
        <w:numId w:val="1"/>
      </w:numPr>
      <w:spacing w:after="0" w:line="276" w:lineRule="auto"/>
      <w:ind w:left="360"/>
      <w:jc w:val="both"/>
    </w:pPr>
    <w:rPr>
      <w:rFonts w:ascii="Times New Roman" w:hAnsi="Times New Roman"/>
      <w:bCs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D2E"/>
    <w:pPr>
      <w:spacing w:line="288" w:lineRule="auto"/>
    </w:pPr>
    <w:rPr>
      <w:rFonts w:ascii="Kruti Dev 010" w:hAnsi="Kruti Dev 010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2E"/>
    <w:pPr>
      <w:ind w:left="720"/>
      <w:contextualSpacing/>
    </w:pPr>
  </w:style>
  <w:style w:type="paragraph" w:customStyle="1" w:styleId="indent">
    <w:name w:val="indent"/>
    <w:basedOn w:val="ListParagraph"/>
    <w:qFormat/>
    <w:rsid w:val="00882D2E"/>
    <w:pPr>
      <w:numPr>
        <w:numId w:val="1"/>
      </w:numPr>
      <w:spacing w:after="0" w:line="276" w:lineRule="auto"/>
      <w:ind w:left="360"/>
      <w:jc w:val="both"/>
    </w:pPr>
    <w:rPr>
      <w:rFonts w:ascii="Times New Roman" w:hAnsi="Times New Roman"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2019-12-14T14:52:00Z</dcterms:created>
  <dcterms:modified xsi:type="dcterms:W3CDTF">2019-12-14T15:01:00Z</dcterms:modified>
</cp:coreProperties>
</file>